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6" w:rsidRPr="003A6B56" w:rsidRDefault="003A6B56" w:rsidP="003A6B56">
      <w:pPr>
        <w:jc w:val="right"/>
      </w:pPr>
    </w:p>
    <w:p w:rsidR="00CC6881" w:rsidRDefault="00FE61E0" w:rsidP="00F51C5A">
      <w:pPr>
        <w:pStyle w:val="a8"/>
        <w:jc w:val="both"/>
        <w:rPr>
          <w:i/>
          <w:iCs/>
          <w:sz w:val="32"/>
        </w:rPr>
      </w:pPr>
      <w:proofErr w:type="spellStart"/>
      <w:r w:rsidRPr="00FE61E0">
        <w:rPr>
          <w:i/>
          <w:iCs/>
          <w:sz w:val="32"/>
        </w:rPr>
        <w:t>Рейтингование</w:t>
      </w:r>
      <w:proofErr w:type="spellEnd"/>
      <w:r w:rsidRPr="00FE61E0">
        <w:rPr>
          <w:i/>
          <w:iCs/>
          <w:sz w:val="32"/>
        </w:rPr>
        <w:t xml:space="preserve"> муниципалитетов по учебным достижениям: опыт Красноярского края</w:t>
      </w:r>
      <w:r w:rsidR="003A6B56">
        <w:rPr>
          <w:rStyle w:val="af1"/>
          <w:i/>
          <w:iCs/>
          <w:sz w:val="32"/>
        </w:rPr>
        <w:footnoteReference w:id="1"/>
      </w:r>
    </w:p>
    <w:p w:rsidR="0008358F" w:rsidRDefault="0008358F" w:rsidP="0008358F">
      <w:pPr>
        <w:jc w:val="right"/>
        <w:rPr>
          <w:b/>
        </w:rPr>
      </w:pPr>
      <w:r w:rsidRPr="003A6B56">
        <w:rPr>
          <w:b/>
        </w:rPr>
        <w:t>С</w:t>
      </w:r>
      <w:r>
        <w:rPr>
          <w:b/>
        </w:rPr>
        <w:t xml:space="preserve">емёнов Сергей </w:t>
      </w:r>
      <w:r w:rsidRPr="003A6B56">
        <w:rPr>
          <w:b/>
        </w:rPr>
        <w:t>В</w:t>
      </w:r>
      <w:r>
        <w:rPr>
          <w:b/>
        </w:rPr>
        <w:t>икторович,</w:t>
      </w:r>
    </w:p>
    <w:p w:rsidR="0008358F" w:rsidRPr="003A6B56" w:rsidRDefault="0008358F" w:rsidP="0008358F">
      <w:pPr>
        <w:jc w:val="right"/>
      </w:pPr>
      <w:r w:rsidRPr="003A6B56">
        <w:t>Красноярский Центр оценки качества образования, директор</w:t>
      </w:r>
    </w:p>
    <w:p w:rsidR="00A50BAB" w:rsidRDefault="00A50BAB" w:rsidP="00CC6881"/>
    <w:p w:rsidR="006760E9" w:rsidRPr="00AA4A5F" w:rsidRDefault="006760E9" w:rsidP="00AA4A5F">
      <w:pPr>
        <w:pStyle w:val="1"/>
      </w:pPr>
      <w:r w:rsidRPr="00AA4A5F">
        <w:t>История вопроса</w:t>
      </w:r>
      <w:bookmarkStart w:id="0" w:name="_GoBack"/>
      <w:bookmarkEnd w:id="0"/>
    </w:p>
    <w:p w:rsidR="006760E9" w:rsidRDefault="004B5891" w:rsidP="006760E9">
      <w:pPr>
        <w:pStyle w:val="ad"/>
      </w:pPr>
      <w:r w:rsidRPr="006760E9">
        <w:t>26 февраля 2010 года</w:t>
      </w:r>
      <w:r w:rsidR="00E21D3B">
        <w:t>,</w:t>
      </w:r>
      <w:r w:rsidRPr="006760E9">
        <w:t xml:space="preserve"> </w:t>
      </w:r>
      <w:r w:rsidR="00E21D3B">
        <w:t xml:space="preserve">выступая </w:t>
      </w:r>
      <w:r>
        <w:t>н</w:t>
      </w:r>
      <w:r w:rsidR="006760E9" w:rsidRPr="006760E9">
        <w:t>а заседании президиума Совета при Президенте Р</w:t>
      </w:r>
      <w:r>
        <w:t xml:space="preserve">оссийской </w:t>
      </w:r>
      <w:r w:rsidR="006760E9" w:rsidRPr="006760E9">
        <w:t>Ф</w:t>
      </w:r>
      <w:r>
        <w:t>едерации</w:t>
      </w:r>
      <w:r w:rsidR="006760E9" w:rsidRPr="006760E9">
        <w:t xml:space="preserve"> по реализации приоритетных национальных проектов и демографической политике в городе Тюмени</w:t>
      </w:r>
      <w:r w:rsidR="00E21D3B">
        <w:t>,</w:t>
      </w:r>
      <w:r w:rsidR="006760E9" w:rsidRPr="006760E9">
        <w:t xml:space="preserve"> Губернатор Красноярского края Лев Владимирович Кузнецов </w:t>
      </w:r>
      <w:r w:rsidR="00E21D3B">
        <w:t xml:space="preserve">отметил как одну из задач </w:t>
      </w:r>
      <w:proofErr w:type="gramStart"/>
      <w:r w:rsidR="00E21D3B">
        <w:t>развития региональной системы оценки качества образования</w:t>
      </w:r>
      <w:proofErr w:type="gramEnd"/>
      <w:r w:rsidR="00E21D3B">
        <w:t xml:space="preserve"> разработку рейтинга образовательных учреждений.</w:t>
      </w:r>
      <w:r w:rsidR="00020125">
        <w:t xml:space="preserve"> По его словам, р</w:t>
      </w:r>
      <w:r w:rsidR="00E21D3B">
        <w:t xml:space="preserve">ейтинг должен был решать несколько задач: </w:t>
      </w:r>
    </w:p>
    <w:p w:rsidR="00E21D3B" w:rsidRDefault="0017754C" w:rsidP="00E21D3B">
      <w:pPr>
        <w:pStyle w:val="ab"/>
      </w:pPr>
      <w:r>
        <w:t xml:space="preserve">- </w:t>
      </w:r>
      <w:r w:rsidR="00E21D3B">
        <w:t xml:space="preserve">выявлять одаренных в разных областях детей для дальнейшей работы с ними; </w:t>
      </w:r>
    </w:p>
    <w:p w:rsidR="00E21D3B" w:rsidRDefault="0017754C" w:rsidP="00E21D3B">
      <w:pPr>
        <w:pStyle w:val="ab"/>
      </w:pPr>
      <w:r>
        <w:t xml:space="preserve">- </w:t>
      </w:r>
      <w:r w:rsidR="00E21D3B">
        <w:t>объективно информировать родителей и общественность о качестве образования в тех или иных учреждениях для адекватного выбора родителями школ;</w:t>
      </w:r>
    </w:p>
    <w:p w:rsidR="00E21D3B" w:rsidRDefault="0017754C" w:rsidP="0017754C">
      <w:pPr>
        <w:pStyle w:val="ab"/>
        <w:spacing w:after="0"/>
        <w:ind w:left="284"/>
      </w:pPr>
      <w:r>
        <w:t xml:space="preserve">- </w:t>
      </w:r>
      <w:r w:rsidR="00E21D3B">
        <w:t xml:space="preserve">формировать региональную </w:t>
      </w:r>
      <w:proofErr w:type="spellStart"/>
      <w:r w:rsidR="00E21D3B">
        <w:t>грантовую</w:t>
      </w:r>
      <w:proofErr w:type="spellEnd"/>
      <w:r w:rsidR="00E21D3B">
        <w:t xml:space="preserve"> программу для дополнительной финансовой поддержки школ-лидеров.</w:t>
      </w:r>
    </w:p>
    <w:p w:rsidR="00E21D3B" w:rsidRDefault="0017754C" w:rsidP="006760E9">
      <w:pPr>
        <w:pStyle w:val="ad"/>
      </w:pPr>
      <w:r>
        <w:t xml:space="preserve">Построение такого рейтинга было поручено Красноярскому центру оценки качества образования. </w:t>
      </w:r>
    </w:p>
    <w:p w:rsidR="00894200" w:rsidRDefault="0017754C" w:rsidP="0017754C">
      <w:pPr>
        <w:pStyle w:val="ad"/>
      </w:pPr>
      <w:r>
        <w:t xml:space="preserve">Мы понимали, что какая бы методика </w:t>
      </w:r>
      <w:proofErr w:type="spellStart"/>
      <w:r>
        <w:t>рейтингования</w:t>
      </w:r>
      <w:proofErr w:type="spellEnd"/>
      <w:r>
        <w:t xml:space="preserve"> не использовалась, всегда найдется кто-нибудь, кто будет не согласен и с методикой</w:t>
      </w:r>
      <w:r w:rsidR="009A2500">
        <w:t>,</w:t>
      </w:r>
      <w:r>
        <w:t xml:space="preserve"> и с самими рейтингами. Лучший вариант, когда используешь методику, созданную </w:t>
      </w:r>
      <w:r w:rsidRPr="00F51C5A">
        <w:t>сторонним авторитетным</w:t>
      </w:r>
      <w:r>
        <w:t xml:space="preserve"> разработчиком. В связи с этим в течени</w:t>
      </w:r>
      <w:r w:rsidR="00020125">
        <w:t>е</w:t>
      </w:r>
      <w:r>
        <w:t xml:space="preserve"> 2012-2011 года мы пытались найти либо готовую методику </w:t>
      </w:r>
      <w:proofErr w:type="spellStart"/>
      <w:r>
        <w:t>рейтингования</w:t>
      </w:r>
      <w:proofErr w:type="spellEnd"/>
      <w:r w:rsidR="00020125">
        <w:t>,</w:t>
      </w:r>
      <w:r>
        <w:t xml:space="preserve"> либо группу разработчиков, которая могла бы взяться за эту задачу. </w:t>
      </w:r>
      <w:r w:rsidR="009A2500">
        <w:t xml:space="preserve">По разным причинам нам не удалось это сделать. </w:t>
      </w:r>
      <w:r w:rsidR="00AC6F4D">
        <w:t xml:space="preserve">Кроме этого, </w:t>
      </w:r>
      <w:r w:rsidR="00894200">
        <w:t>было принято решение строить рейтинги не школ, а муниципальных образований.</w:t>
      </w:r>
      <w:r w:rsidR="00AC6F4D">
        <w:t xml:space="preserve"> </w:t>
      </w:r>
      <w:r w:rsidR="009A2500">
        <w:t>В результате чего в планах Центра на 2011-2012 года появилась задача разработа</w:t>
      </w:r>
      <w:r w:rsidR="00A62FF9">
        <w:t>ть</w:t>
      </w:r>
      <w:r w:rsidR="009A2500">
        <w:t xml:space="preserve"> методик</w:t>
      </w:r>
      <w:r w:rsidR="00A62FF9">
        <w:t>и</w:t>
      </w:r>
      <w:r w:rsidR="009A2500">
        <w:t xml:space="preserve"> и постро</w:t>
      </w:r>
      <w:r w:rsidR="00A62FF9">
        <w:t>ить</w:t>
      </w:r>
      <w:r w:rsidR="009A2500">
        <w:t xml:space="preserve"> </w:t>
      </w:r>
      <w:r w:rsidR="00A62FF9">
        <w:t xml:space="preserve">следующие </w:t>
      </w:r>
      <w:r w:rsidR="009A2500">
        <w:t>рейтинг</w:t>
      </w:r>
      <w:r w:rsidR="00A62FF9">
        <w:t>и</w:t>
      </w:r>
      <w:r w:rsidR="00894200">
        <w:t>:</w:t>
      </w:r>
    </w:p>
    <w:p w:rsidR="00894200" w:rsidRPr="00B325A9" w:rsidRDefault="00A62FF9" w:rsidP="00894200">
      <w:pPr>
        <w:pStyle w:val="a7"/>
        <w:numPr>
          <w:ilvl w:val="0"/>
          <w:numId w:val="24"/>
        </w:numPr>
      </w:pPr>
      <w:r w:rsidRPr="00A62FF9">
        <w:t xml:space="preserve">рейтинг муниципалитетов по </w:t>
      </w:r>
      <w:r w:rsidR="00894200" w:rsidRPr="00B325A9">
        <w:t>учебны</w:t>
      </w:r>
      <w:r w:rsidR="00020125">
        <w:t>м</w:t>
      </w:r>
      <w:r w:rsidR="00894200" w:rsidRPr="00B325A9">
        <w:t xml:space="preserve"> достижения</w:t>
      </w:r>
      <w:r w:rsidR="00020125">
        <w:t>м</w:t>
      </w:r>
      <w:r w:rsidR="00894200" w:rsidRPr="00B325A9">
        <w:t xml:space="preserve"> </w:t>
      </w:r>
      <w:r w:rsidR="00894200">
        <w:t>школьников</w:t>
      </w:r>
      <w:r w:rsidR="00AA4A5F">
        <w:t>;</w:t>
      </w:r>
    </w:p>
    <w:p w:rsidR="00894200" w:rsidRDefault="00A62FF9" w:rsidP="00894200">
      <w:pPr>
        <w:pStyle w:val="a7"/>
        <w:numPr>
          <w:ilvl w:val="0"/>
          <w:numId w:val="24"/>
        </w:numPr>
      </w:pPr>
      <w:r w:rsidRPr="00A62FF9">
        <w:t xml:space="preserve">рейтинг муниципалитетов по </w:t>
      </w:r>
      <w:proofErr w:type="spellStart"/>
      <w:r w:rsidR="00894200">
        <w:t>внеучебны</w:t>
      </w:r>
      <w:r w:rsidR="00020125">
        <w:t>м</w:t>
      </w:r>
      <w:proofErr w:type="spellEnd"/>
      <w:r w:rsidR="00894200">
        <w:t xml:space="preserve"> достижения</w:t>
      </w:r>
      <w:r w:rsidR="00020125">
        <w:t>м</w:t>
      </w:r>
      <w:r w:rsidR="00894200" w:rsidRPr="00B325A9">
        <w:t xml:space="preserve"> школьников</w:t>
      </w:r>
      <w:r w:rsidR="00AA4A5F">
        <w:t>;</w:t>
      </w:r>
    </w:p>
    <w:p w:rsidR="00894200" w:rsidRDefault="00A62FF9" w:rsidP="00894200">
      <w:pPr>
        <w:pStyle w:val="a7"/>
        <w:numPr>
          <w:ilvl w:val="0"/>
          <w:numId w:val="24"/>
        </w:numPr>
      </w:pPr>
      <w:r w:rsidRPr="00A62FF9">
        <w:t xml:space="preserve">рейтинг муниципалитетов по </w:t>
      </w:r>
      <w:r w:rsidR="00894200" w:rsidRPr="00B325A9">
        <w:t>условия</w:t>
      </w:r>
      <w:r w:rsidR="00020125">
        <w:t>м</w:t>
      </w:r>
      <w:r w:rsidR="00894200" w:rsidRPr="00B325A9">
        <w:t xml:space="preserve"> осуществления образовательного процесса</w:t>
      </w:r>
      <w:r w:rsidR="00AA4A5F">
        <w:t>;</w:t>
      </w:r>
    </w:p>
    <w:p w:rsidR="00894200" w:rsidRPr="00B325A9" w:rsidRDefault="00A62FF9" w:rsidP="00894200">
      <w:pPr>
        <w:pStyle w:val="a7"/>
        <w:numPr>
          <w:ilvl w:val="0"/>
          <w:numId w:val="24"/>
        </w:numPr>
      </w:pPr>
      <w:r w:rsidRPr="00A62FF9">
        <w:t xml:space="preserve">рейтинг муниципалитетов по </w:t>
      </w:r>
      <w:proofErr w:type="spellStart"/>
      <w:r w:rsidR="00894200" w:rsidRPr="00B325A9">
        <w:t>ур</w:t>
      </w:r>
      <w:r w:rsidR="00AA4A5F">
        <w:t>ов</w:t>
      </w:r>
      <w:r w:rsidR="00020125">
        <w:t>рю</w:t>
      </w:r>
      <w:proofErr w:type="spellEnd"/>
      <w:r w:rsidR="00AA4A5F">
        <w:t xml:space="preserve"> </w:t>
      </w:r>
      <w:r w:rsidR="00894200" w:rsidRPr="00B325A9">
        <w:t>удовлетворенности учеников и родителей качеством образования</w:t>
      </w:r>
      <w:r w:rsidR="00AA4A5F">
        <w:t>.</w:t>
      </w:r>
    </w:p>
    <w:p w:rsidR="00E21D3B" w:rsidRDefault="00AA4A5F" w:rsidP="0017754C">
      <w:pPr>
        <w:pStyle w:val="ad"/>
      </w:pPr>
      <w:r>
        <w:t xml:space="preserve">Поскольку тема этого </w:t>
      </w:r>
      <w:proofErr w:type="spellStart"/>
      <w:r>
        <w:t>вебинара</w:t>
      </w:r>
      <w:proofErr w:type="spellEnd"/>
      <w:r>
        <w:t xml:space="preserve"> посвящена учебным достижениям, далее речь пойдет о них. С остальными методиками можно познакомиться на сайте Центра (</w:t>
      </w:r>
      <w:hyperlink r:id="rId9" w:history="1">
        <w:r w:rsidRPr="00AF57E5">
          <w:rPr>
            <w:rStyle w:val="a6"/>
          </w:rPr>
          <w:t>http://cok.cross-edu.ru/?page_id=3769</w:t>
        </w:r>
      </w:hyperlink>
      <w:r>
        <w:t xml:space="preserve">). Кроме рейтинга муниципалитетов, были рассчитаны рейтинги «статусных школ» по учебным и </w:t>
      </w:r>
      <w:proofErr w:type="spellStart"/>
      <w:r>
        <w:t>внеучебным</w:t>
      </w:r>
      <w:proofErr w:type="spellEnd"/>
      <w:r>
        <w:t xml:space="preserve"> достижениям школьников</w:t>
      </w:r>
      <w:r w:rsidR="00020125">
        <w:t xml:space="preserve"> на основе тех же самых методик </w:t>
      </w:r>
      <w:proofErr w:type="spellStart"/>
      <w:r w:rsidR="00020125">
        <w:t>рейтингования</w:t>
      </w:r>
      <w:proofErr w:type="spellEnd"/>
      <w:r>
        <w:t>.</w:t>
      </w:r>
    </w:p>
    <w:p w:rsidR="00AA4A5F" w:rsidRDefault="00AA4A5F" w:rsidP="00AA4A5F">
      <w:pPr>
        <w:pStyle w:val="1"/>
      </w:pPr>
      <w:r>
        <w:lastRenderedPageBreak/>
        <w:t>Как мы строили рейтинги</w:t>
      </w:r>
    </w:p>
    <w:p w:rsidR="00F94C67" w:rsidRDefault="00AA4A5F" w:rsidP="0017754C">
      <w:pPr>
        <w:pStyle w:val="ad"/>
      </w:pPr>
      <w:r>
        <w:t xml:space="preserve">Общая схема построения рейтингов была следующая. </w:t>
      </w:r>
    </w:p>
    <w:p w:rsidR="00AA4A5F" w:rsidRDefault="00F94C67" w:rsidP="0017754C">
      <w:pPr>
        <w:pStyle w:val="ad"/>
      </w:pPr>
      <w:r>
        <w:t xml:space="preserve">Сотрудниками Центра разрабатывались критерии и показатели </w:t>
      </w:r>
      <w:r w:rsidR="00A62FF9">
        <w:t xml:space="preserve">для построения </w:t>
      </w:r>
      <w:r>
        <w:t>рейтингов.</w:t>
      </w:r>
      <w:r w:rsidR="00020125">
        <w:t xml:space="preserve"> Эти</w:t>
      </w:r>
      <w:r>
        <w:t xml:space="preserve"> показатели обсуждались и согласовывались на рабочей группе, созданной при министерстве образования и науки Красноярского края.</w:t>
      </w:r>
      <w:r w:rsidR="00020125">
        <w:t xml:space="preserve">  В рабочую группу входили управленцы различного уровня и специалисты в области образования.</w:t>
      </w:r>
    </w:p>
    <w:p w:rsidR="00293CAA" w:rsidRDefault="00F94C67" w:rsidP="0017754C">
      <w:pPr>
        <w:pStyle w:val="ad"/>
      </w:pPr>
      <w:r>
        <w:t>Используя согласованные показатели</w:t>
      </w:r>
      <w:r w:rsidR="00020125">
        <w:t>,</w:t>
      </w:r>
      <w:r>
        <w:t xml:space="preserve"> Центр разрабатывал методику построения рейтингов и рассчитывал предварительные рейтинги, которые обсуждались и </w:t>
      </w:r>
      <w:r w:rsidR="00293CAA">
        <w:t xml:space="preserve">принимались на рабочей группе. </w:t>
      </w:r>
    </w:p>
    <w:p w:rsidR="00293CAA" w:rsidRDefault="00293CAA" w:rsidP="0017754C">
      <w:pPr>
        <w:pStyle w:val="ad"/>
      </w:pPr>
      <w:r>
        <w:t xml:space="preserve">Окончательные варианты методик и результаты </w:t>
      </w:r>
      <w:proofErr w:type="spellStart"/>
      <w:r>
        <w:t>рейтингования</w:t>
      </w:r>
      <w:proofErr w:type="spellEnd"/>
      <w:r>
        <w:t xml:space="preserve"> утверждались министром образования</w:t>
      </w:r>
      <w:r w:rsidR="00020125">
        <w:t xml:space="preserve"> края</w:t>
      </w:r>
      <w:r>
        <w:t>.</w:t>
      </w:r>
    </w:p>
    <w:p w:rsidR="00293CAA" w:rsidRDefault="00293CAA" w:rsidP="0017754C">
      <w:pPr>
        <w:pStyle w:val="ad"/>
      </w:pPr>
      <w:r>
        <w:t xml:space="preserve">Кроме этого согласовывались и утверждались принципы публикации результатов </w:t>
      </w:r>
      <w:proofErr w:type="spellStart"/>
      <w:r>
        <w:t>рейтингования</w:t>
      </w:r>
      <w:proofErr w:type="spellEnd"/>
      <w:r>
        <w:t>.</w:t>
      </w:r>
    </w:p>
    <w:p w:rsidR="00293CAA" w:rsidRDefault="00293CAA" w:rsidP="0017754C">
      <w:pPr>
        <w:pStyle w:val="ad"/>
      </w:pPr>
      <w:r>
        <w:t xml:space="preserve">Необходимо отметить, что </w:t>
      </w:r>
      <w:r w:rsidR="00020125">
        <w:t>для</w:t>
      </w:r>
      <w:r>
        <w:t xml:space="preserve"> обсуждени</w:t>
      </w:r>
      <w:r w:rsidR="00020125">
        <w:t>я</w:t>
      </w:r>
      <w:r>
        <w:t xml:space="preserve"> на рабочей группе предлагал</w:t>
      </w:r>
      <w:r w:rsidR="00020125">
        <w:t>ись несколько вариантов методик построения рейтингов</w:t>
      </w:r>
      <w:r>
        <w:t xml:space="preserve"> и рассчитанные по ним предварительные рейтинги. Это позволило выбирать ту или иную методику не </w:t>
      </w:r>
      <w:r w:rsidR="00020125">
        <w:t>только</w:t>
      </w:r>
      <w:r>
        <w:t xml:space="preserve"> </w:t>
      </w:r>
      <w:r w:rsidR="00A62FF9">
        <w:t xml:space="preserve">исходя </w:t>
      </w:r>
      <w:r>
        <w:t xml:space="preserve">из «теоретических соображений», </w:t>
      </w:r>
      <w:r w:rsidR="00020125">
        <w:t>но и на основании того, к каким</w:t>
      </w:r>
      <w:r>
        <w:t xml:space="preserve"> </w:t>
      </w:r>
      <w:r w:rsidR="00020125">
        <w:t xml:space="preserve">результатам </w:t>
      </w:r>
      <w:proofErr w:type="spellStart"/>
      <w:r w:rsidR="00020125">
        <w:t>рейтингования</w:t>
      </w:r>
      <w:proofErr w:type="spellEnd"/>
      <w:r w:rsidR="00020125">
        <w:t xml:space="preserve"> </w:t>
      </w:r>
      <w:r w:rsidR="00A62FF9">
        <w:t>эт</w:t>
      </w:r>
      <w:r w:rsidR="00020125">
        <w:t>а</w:t>
      </w:r>
      <w:r w:rsidR="00A62FF9">
        <w:t xml:space="preserve"> </w:t>
      </w:r>
      <w:r w:rsidR="00020125">
        <w:t xml:space="preserve">методика </w:t>
      </w:r>
      <w:r>
        <w:t>п</w:t>
      </w:r>
      <w:r w:rsidR="00020125">
        <w:t>риводила</w:t>
      </w:r>
      <w:r>
        <w:t xml:space="preserve">. </w:t>
      </w:r>
    </w:p>
    <w:p w:rsidR="00AA4A5F" w:rsidRDefault="00A62FF9" w:rsidP="00A62FF9">
      <w:pPr>
        <w:pStyle w:val="1"/>
      </w:pPr>
      <w:r>
        <w:t>Какие рейтинги мы строили</w:t>
      </w:r>
    </w:p>
    <w:p w:rsidR="00A62FF9" w:rsidRDefault="00A62FF9" w:rsidP="0017754C">
      <w:pPr>
        <w:pStyle w:val="ad"/>
      </w:pPr>
      <w:r>
        <w:t>Для построения рейтингов по учебным достижениям школьников были определены следующие направления:</w:t>
      </w:r>
    </w:p>
    <w:p w:rsidR="00E34F60" w:rsidRPr="00876EDA" w:rsidRDefault="00F058E4" w:rsidP="00876EDA">
      <w:pPr>
        <w:pStyle w:val="a7"/>
        <w:numPr>
          <w:ilvl w:val="0"/>
          <w:numId w:val="24"/>
        </w:numPr>
      </w:pPr>
      <w:r w:rsidRPr="00876EDA">
        <w:t xml:space="preserve">«ЕГЭ 2011: </w:t>
      </w:r>
      <w:r w:rsidR="004F59D8">
        <w:t>у</w:t>
      </w:r>
      <w:r w:rsidRPr="00876EDA">
        <w:t>ровень подготовки по русскому языку и математике»</w:t>
      </w:r>
    </w:p>
    <w:p w:rsidR="00E34F60" w:rsidRPr="00876EDA" w:rsidRDefault="00F058E4" w:rsidP="00876EDA">
      <w:pPr>
        <w:pStyle w:val="a7"/>
        <w:numPr>
          <w:ilvl w:val="0"/>
          <w:numId w:val="24"/>
        </w:numPr>
      </w:pPr>
      <w:r w:rsidRPr="00876EDA">
        <w:t xml:space="preserve">«ЕГЭ 2011: </w:t>
      </w:r>
      <w:r w:rsidR="004F59D8">
        <w:t>в</w:t>
      </w:r>
      <w:r w:rsidRPr="00876EDA">
        <w:t>озможность выпускников поступить в вуз»</w:t>
      </w:r>
    </w:p>
    <w:p w:rsidR="00E34F60" w:rsidRPr="00876EDA" w:rsidRDefault="00F058E4" w:rsidP="00876EDA">
      <w:pPr>
        <w:pStyle w:val="a7"/>
        <w:numPr>
          <w:ilvl w:val="0"/>
          <w:numId w:val="24"/>
        </w:numPr>
      </w:pPr>
      <w:r w:rsidRPr="00876EDA">
        <w:t>«ККР-4</w:t>
      </w:r>
      <w:r w:rsidR="00A62FF9" w:rsidRPr="000C1928">
        <w:rPr>
          <w:vertAlign w:val="superscript"/>
        </w:rPr>
        <w:footnoteReference w:id="2"/>
      </w:r>
      <w:r w:rsidRPr="000C1928">
        <w:rPr>
          <w:vertAlign w:val="superscript"/>
        </w:rPr>
        <w:t xml:space="preserve"> </w:t>
      </w:r>
      <w:r w:rsidRPr="00876EDA">
        <w:t xml:space="preserve">2011: </w:t>
      </w:r>
      <w:r w:rsidR="004F59D8">
        <w:t>у</w:t>
      </w:r>
      <w:r w:rsidRPr="00876EDA">
        <w:t>ровень подготовки выпускников начальной школы по русскому языку и математике»</w:t>
      </w:r>
    </w:p>
    <w:p w:rsidR="00E34F60" w:rsidRPr="00876EDA" w:rsidRDefault="00F058E4" w:rsidP="00876EDA">
      <w:pPr>
        <w:pStyle w:val="a7"/>
        <w:numPr>
          <w:ilvl w:val="0"/>
          <w:numId w:val="24"/>
        </w:numPr>
      </w:pPr>
      <w:r w:rsidRPr="00876EDA">
        <w:t xml:space="preserve">«ККР-4 2011: </w:t>
      </w:r>
      <w:r w:rsidR="004F59D8">
        <w:t>у</w:t>
      </w:r>
      <w:r w:rsidRPr="00876EDA">
        <w:t xml:space="preserve">ровень </w:t>
      </w:r>
      <w:proofErr w:type="spellStart"/>
      <w:r w:rsidRPr="00876EDA">
        <w:t>сформированности</w:t>
      </w:r>
      <w:proofErr w:type="spellEnd"/>
      <w:r w:rsidRPr="00876EDA">
        <w:t xml:space="preserve"> </w:t>
      </w:r>
      <w:proofErr w:type="spellStart"/>
      <w:r w:rsidRPr="00876EDA">
        <w:t>общеучебных</w:t>
      </w:r>
      <w:proofErr w:type="spellEnd"/>
      <w:r w:rsidRPr="00876EDA">
        <w:t xml:space="preserve"> умений» </w:t>
      </w:r>
    </w:p>
    <w:p w:rsidR="00A62FF9" w:rsidRPr="00876EDA" w:rsidRDefault="00876EDA" w:rsidP="00876EDA">
      <w:pPr>
        <w:pStyle w:val="2"/>
        <w:spacing w:before="120"/>
      </w:pPr>
      <w:r w:rsidRPr="00876EDA">
        <w:t xml:space="preserve">ЕГЭ </w:t>
      </w:r>
      <w:r w:rsidR="006E73C3">
        <w:t>(</w:t>
      </w:r>
      <w:r w:rsidRPr="00876EDA">
        <w:t>обязательные предметы</w:t>
      </w:r>
      <w:r w:rsidR="006E73C3">
        <w:t>)</w:t>
      </w:r>
    </w:p>
    <w:p w:rsidR="00876EDA" w:rsidRDefault="00876EDA" w:rsidP="00876EDA">
      <w:pPr>
        <w:pStyle w:val="ad"/>
      </w:pPr>
      <w:r>
        <w:t xml:space="preserve">Поскольку ЕГЭ </w:t>
      </w:r>
      <w:r w:rsidR="006E73C3">
        <w:t xml:space="preserve">по </w:t>
      </w:r>
      <w:r>
        <w:t>русск</w:t>
      </w:r>
      <w:r w:rsidR="006E73C3">
        <w:t>ому</w:t>
      </w:r>
      <w:r>
        <w:t xml:space="preserve"> язы</w:t>
      </w:r>
      <w:r w:rsidR="006E73C3">
        <w:t>ку</w:t>
      </w:r>
      <w:r>
        <w:t xml:space="preserve"> и математик</w:t>
      </w:r>
      <w:r w:rsidR="006E73C3">
        <w:t>е</w:t>
      </w:r>
      <w:r>
        <w:t xml:space="preserve"> сдают все выпускники школ</w:t>
      </w:r>
      <w:r w:rsidR="006E73C3">
        <w:t>,</w:t>
      </w:r>
      <w:r>
        <w:t xml:space="preserve"> по его результатам можно делать вывод о том, как в муниципалитете готовят по этим предметам.</w:t>
      </w:r>
    </w:p>
    <w:p w:rsidR="00876EDA" w:rsidRDefault="00876EDA" w:rsidP="00876EDA">
      <w:pPr>
        <w:pStyle w:val="ad"/>
      </w:pPr>
      <w:r>
        <w:t>Использовались следующие показатели:</w:t>
      </w:r>
    </w:p>
    <w:p w:rsidR="00876EDA" w:rsidRDefault="00876EDA" w:rsidP="00876EDA">
      <w:pPr>
        <w:pStyle w:val="ad"/>
      </w:pPr>
      <w:r>
        <w:t xml:space="preserve">Средний балл по предмету в муниципалитете – показывает </w:t>
      </w:r>
      <w:r w:rsidRPr="000C49C1">
        <w:rPr>
          <w:i/>
        </w:rPr>
        <w:t>«как в среднем учат предмету»</w:t>
      </w:r>
      <w:r>
        <w:t>.</w:t>
      </w:r>
    </w:p>
    <w:p w:rsidR="00876EDA" w:rsidRDefault="00876EDA" w:rsidP="00876EDA">
      <w:pPr>
        <w:pStyle w:val="ad"/>
      </w:pPr>
      <w:r>
        <w:t>Процент выпускников муниципалитета, пок</w:t>
      </w:r>
      <w:r w:rsidR="000C49C1">
        <w:t>азавших средний и высокий уровень подготовки по предмету (рассчитывался на основе групп выделенных в 2011 году ФИПИ</w:t>
      </w:r>
      <w:r w:rsidR="006E73C3">
        <w:rPr>
          <w:rStyle w:val="af1"/>
        </w:rPr>
        <w:footnoteReference w:id="3"/>
      </w:r>
      <w:r w:rsidR="006E73C3">
        <w:t>),</w:t>
      </w:r>
      <w:r w:rsidR="000C49C1">
        <w:t xml:space="preserve"> показывает </w:t>
      </w:r>
      <w:r w:rsidR="000C49C1" w:rsidRPr="000C49C1">
        <w:rPr>
          <w:i/>
        </w:rPr>
        <w:t>«насколько хорошо обучают предмету»</w:t>
      </w:r>
      <w:r w:rsidR="000C49C1">
        <w:t>.</w:t>
      </w:r>
    </w:p>
    <w:p w:rsidR="00876EDA" w:rsidRDefault="000C49C1" w:rsidP="000C49C1">
      <w:pPr>
        <w:pStyle w:val="2"/>
      </w:pPr>
      <w:r>
        <w:t xml:space="preserve">ЕГЭ </w:t>
      </w:r>
      <w:r w:rsidR="006E73C3">
        <w:t>(</w:t>
      </w:r>
      <w:r>
        <w:t>необязательные предметы</w:t>
      </w:r>
      <w:r w:rsidR="006E73C3">
        <w:t>)</w:t>
      </w:r>
    </w:p>
    <w:p w:rsidR="000C49C1" w:rsidRDefault="000C49C1" w:rsidP="009D6D07">
      <w:pPr>
        <w:pStyle w:val="ad"/>
      </w:pPr>
      <w:r>
        <w:t>Поскольку необязательные предметы ЕГЭ сдают</w:t>
      </w:r>
      <w:r w:rsidR="009D6D07">
        <w:t>ся</w:t>
      </w:r>
      <w:r>
        <w:t xml:space="preserve"> </w:t>
      </w:r>
      <w:r w:rsidR="009D6F66">
        <w:t xml:space="preserve">для </w:t>
      </w:r>
      <w:r>
        <w:t>поступ</w:t>
      </w:r>
      <w:r w:rsidR="009D6D07">
        <w:t>ления</w:t>
      </w:r>
      <w:r>
        <w:t xml:space="preserve"> в </w:t>
      </w:r>
      <w:r w:rsidR="00856211">
        <w:t>вуз</w:t>
      </w:r>
      <w:r>
        <w:t xml:space="preserve">, то и оценивать </w:t>
      </w:r>
      <w:r w:rsidR="00856211">
        <w:t xml:space="preserve">результаты </w:t>
      </w:r>
      <w:r w:rsidR="009D6F66">
        <w:t xml:space="preserve">можно </w:t>
      </w:r>
      <w:r w:rsidR="00D97D6C">
        <w:t>по тому, насколько балл</w:t>
      </w:r>
      <w:r w:rsidR="003A3DD4">
        <w:t>ы,</w:t>
      </w:r>
      <w:r w:rsidR="00D97D6C">
        <w:t xml:space="preserve"> полученные по этим предметам</w:t>
      </w:r>
      <w:r w:rsidR="003A3DD4">
        <w:t>,</w:t>
      </w:r>
      <w:r w:rsidR="00D97D6C">
        <w:t xml:space="preserve"> позволят выпускнику поступить в </w:t>
      </w:r>
      <w:r w:rsidR="00856211">
        <w:t>вуз</w:t>
      </w:r>
      <w:r w:rsidR="00D97D6C">
        <w:t>.</w:t>
      </w:r>
      <w:r w:rsidR="00F029FC">
        <w:t xml:space="preserve"> Как это можно считать:</w:t>
      </w:r>
    </w:p>
    <w:p w:rsidR="00F029FC" w:rsidRDefault="00F029FC" w:rsidP="00F029FC">
      <w:pPr>
        <w:pStyle w:val="a7"/>
        <w:numPr>
          <w:ilvl w:val="0"/>
          <w:numId w:val="24"/>
        </w:numPr>
      </w:pPr>
      <w:r>
        <w:lastRenderedPageBreak/>
        <w:t xml:space="preserve">необходимо определить набор предметов, которые необходимо сдавать для того, чтобы поступить на одну из специальностей в </w:t>
      </w:r>
      <w:r w:rsidR="00856211">
        <w:t>вуз</w:t>
      </w:r>
      <w:r>
        <w:t>е;</w:t>
      </w:r>
    </w:p>
    <w:p w:rsidR="00F029FC" w:rsidRDefault="00F029FC" w:rsidP="00F029FC">
      <w:pPr>
        <w:pStyle w:val="a7"/>
        <w:numPr>
          <w:ilvl w:val="0"/>
          <w:numId w:val="24"/>
        </w:numPr>
      </w:pPr>
      <w:r>
        <w:t>подсчитать сумму баллов, полученных за экзамен по этому набору предметов;</w:t>
      </w:r>
    </w:p>
    <w:p w:rsidR="00F029FC" w:rsidRDefault="00F029FC" w:rsidP="00F029FC">
      <w:pPr>
        <w:pStyle w:val="a7"/>
        <w:numPr>
          <w:ilvl w:val="0"/>
          <w:numId w:val="24"/>
        </w:numPr>
      </w:pPr>
      <w:r>
        <w:t xml:space="preserve">определить минимальный порог, который необходимо преодолеть для зачисления в тот или иной </w:t>
      </w:r>
      <w:r w:rsidR="00856211">
        <w:t>вуз</w:t>
      </w:r>
      <w:r>
        <w:t>;</w:t>
      </w:r>
    </w:p>
    <w:p w:rsidR="00F029FC" w:rsidRDefault="00F029FC" w:rsidP="00F029FC">
      <w:pPr>
        <w:pStyle w:val="a7"/>
        <w:numPr>
          <w:ilvl w:val="0"/>
          <w:numId w:val="24"/>
        </w:numPr>
      </w:pPr>
      <w:r>
        <w:t>оценить долю выпускников муниципалитета, которые по результатам ЕГЭ преодолели этот минимальный порог.</w:t>
      </w:r>
    </w:p>
    <w:p w:rsidR="00F029FC" w:rsidRDefault="00F029FC" w:rsidP="009D6D07">
      <w:pPr>
        <w:pStyle w:val="ad"/>
      </w:pPr>
      <w:r>
        <w:t xml:space="preserve">В нашем случае мы выбрали следующие наборы предметов (направлений подготовки) и следующие пороговые баллы (баллы определялись по минимальному </w:t>
      </w:r>
      <w:r w:rsidR="000C1928">
        <w:t xml:space="preserve">проходному баллу ведущих </w:t>
      </w:r>
      <w:r w:rsidR="00E33209">
        <w:t>вуз</w:t>
      </w:r>
      <w:r w:rsidR="000C1928">
        <w:t>ов России</w:t>
      </w:r>
      <w:r>
        <w:t>):</w:t>
      </w:r>
    </w:p>
    <w:p w:rsidR="000C1928" w:rsidRDefault="000C1928" w:rsidP="009D6D07">
      <w:pPr>
        <w:pStyle w:val="ad"/>
      </w:pPr>
    </w:p>
    <w:tbl>
      <w:tblPr>
        <w:tblW w:w="9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379"/>
      </w:tblGrid>
      <w:tr w:rsidR="000C1928" w:rsidTr="000C1928">
        <w:trPr>
          <w:cantSplit/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E33209" w:rsidP="00E33209">
            <w:pPr>
              <w:rPr>
                <w:kern w:val="24"/>
              </w:rPr>
            </w:pPr>
            <w:r>
              <w:rPr>
                <w:kern w:val="24"/>
              </w:rPr>
              <w:t>Н</w:t>
            </w:r>
            <w:r w:rsidR="000C1928">
              <w:rPr>
                <w:kern w:val="24"/>
              </w:rPr>
              <w:t>аправление подготовки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E33209" w:rsidP="000C1928">
            <w:pPr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Н</w:t>
            </w:r>
            <w:r w:rsidR="000C1928">
              <w:rPr>
                <w:i/>
                <w:iCs/>
                <w:kern w:val="24"/>
              </w:rPr>
              <w:t>абор предметов, необходимые баллы</w:t>
            </w:r>
          </w:p>
        </w:tc>
      </w:tr>
      <w:tr w:rsidR="000C1928" w:rsidTr="000C1928">
        <w:trPr>
          <w:cantSplit/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8358F" w:rsidP="000C1928">
            <w:pPr>
              <w:rPr>
                <w:rFonts w:ascii="Arial" w:hAnsi="Arial" w:cs="Arial"/>
              </w:rPr>
            </w:pPr>
            <w:hyperlink r:id="rId10" w:history="1">
              <w:r w:rsidR="000C1928" w:rsidRPr="000C1928">
                <w:rPr>
                  <w:rStyle w:val="a6"/>
                  <w:rFonts w:ascii="Calibri" w:hAnsi="Calibri" w:cs="Calibri"/>
                  <w:color w:val="auto"/>
                  <w:kern w:val="24"/>
                  <w:u w:val="none"/>
                </w:rPr>
                <w:t>здравоохранение</w:t>
              </w:r>
            </w:hyperlink>
            <w:r w:rsidR="000C1928" w:rsidRPr="000C1928">
              <w:rPr>
                <w:kern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C1928" w:rsidP="000C1928">
            <w:pPr>
              <w:rPr>
                <w:rFonts w:ascii="Arial" w:hAnsi="Arial" w:cs="Arial"/>
              </w:rPr>
            </w:pPr>
            <w:r w:rsidRPr="000C1928">
              <w:rPr>
                <w:i/>
                <w:iCs/>
                <w:kern w:val="24"/>
              </w:rPr>
              <w:t xml:space="preserve">русский язык, химия, биология или физика </w:t>
            </w:r>
            <w:r w:rsidRPr="000C1928">
              <w:rPr>
                <w:i/>
                <w:iCs/>
                <w:kern w:val="24"/>
              </w:rPr>
              <w:br/>
            </w:r>
            <w:r w:rsidRPr="000C1928">
              <w:rPr>
                <w:kern w:val="24"/>
              </w:rPr>
              <w:t xml:space="preserve">сумма по 3 предметам – 193 балла </w:t>
            </w:r>
          </w:p>
        </w:tc>
      </w:tr>
      <w:tr w:rsidR="000C1928" w:rsidTr="000C1928">
        <w:trPr>
          <w:cantSplit/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8358F" w:rsidP="000C1928">
            <w:pPr>
              <w:rPr>
                <w:rFonts w:ascii="Arial" w:hAnsi="Arial" w:cs="Arial"/>
              </w:rPr>
            </w:pPr>
            <w:hyperlink r:id="rId11" w:history="1">
              <w:r w:rsidR="000C1928" w:rsidRPr="000C1928">
                <w:rPr>
                  <w:rStyle w:val="a6"/>
                  <w:rFonts w:ascii="Calibri" w:hAnsi="Calibri" w:cs="Calibri"/>
                  <w:color w:val="auto"/>
                  <w:kern w:val="24"/>
                  <w:u w:val="none"/>
                </w:rPr>
                <w:t>экономика и менеджмент</w:t>
              </w:r>
            </w:hyperlink>
            <w:r w:rsidR="000C1928" w:rsidRPr="000C1928">
              <w:rPr>
                <w:kern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C1928" w:rsidP="000C1928">
            <w:pPr>
              <w:rPr>
                <w:rFonts w:ascii="Arial" w:hAnsi="Arial" w:cs="Arial"/>
              </w:rPr>
            </w:pPr>
            <w:r w:rsidRPr="000C1928">
              <w:rPr>
                <w:i/>
                <w:iCs/>
                <w:kern w:val="24"/>
              </w:rPr>
              <w:t>математика</w:t>
            </w:r>
            <w:r w:rsidRPr="000C1928">
              <w:rPr>
                <w:kern w:val="24"/>
              </w:rPr>
              <w:t>:41</w:t>
            </w:r>
            <w:r w:rsidRPr="000C1928">
              <w:rPr>
                <w:i/>
                <w:iCs/>
                <w:kern w:val="24"/>
              </w:rPr>
              <w:t>, русский язык</w:t>
            </w:r>
            <w:r w:rsidRPr="000C1928">
              <w:rPr>
                <w:kern w:val="24"/>
              </w:rPr>
              <w:t>: 50</w:t>
            </w:r>
            <w:r w:rsidRPr="000C1928">
              <w:rPr>
                <w:i/>
                <w:iCs/>
                <w:kern w:val="24"/>
              </w:rPr>
              <w:t>,</w:t>
            </w:r>
            <w:r w:rsidRPr="000C1928">
              <w:rPr>
                <w:kern w:val="24"/>
              </w:rPr>
              <w:t xml:space="preserve"> </w:t>
            </w:r>
          </w:p>
          <w:p w:rsidR="000C1928" w:rsidRPr="000C1928" w:rsidRDefault="00E33209" w:rsidP="000C1928">
            <w:pPr>
              <w:rPr>
                <w:rFonts w:ascii="Arial" w:hAnsi="Arial" w:cs="Arial"/>
              </w:rPr>
            </w:pPr>
            <w:r>
              <w:rPr>
                <w:i/>
                <w:iCs/>
                <w:kern w:val="24"/>
              </w:rPr>
              <w:t>(</w:t>
            </w:r>
            <w:r w:rsidR="000C1928" w:rsidRPr="000C1928">
              <w:rPr>
                <w:i/>
                <w:iCs/>
                <w:kern w:val="24"/>
              </w:rPr>
              <w:t>обществознание</w:t>
            </w:r>
            <w:r w:rsidR="000C1928" w:rsidRPr="000C1928">
              <w:rPr>
                <w:kern w:val="24"/>
              </w:rPr>
              <w:t>: 50</w:t>
            </w:r>
            <w:r w:rsidR="000C1928" w:rsidRPr="000C1928">
              <w:rPr>
                <w:i/>
                <w:iCs/>
                <w:kern w:val="24"/>
              </w:rPr>
              <w:t xml:space="preserve"> или иностранный </w:t>
            </w:r>
            <w:r>
              <w:rPr>
                <w:i/>
                <w:iCs/>
                <w:kern w:val="24"/>
              </w:rPr>
              <w:t>язык</w:t>
            </w:r>
            <w:r w:rsidR="000C1928" w:rsidRPr="000C1928">
              <w:rPr>
                <w:kern w:val="24"/>
              </w:rPr>
              <w:t>: 40</w:t>
            </w:r>
            <w:r>
              <w:rPr>
                <w:kern w:val="24"/>
              </w:rPr>
              <w:t>)</w:t>
            </w:r>
            <w:r w:rsidR="000C1928" w:rsidRPr="000C1928">
              <w:rPr>
                <w:kern w:val="24"/>
              </w:rPr>
              <w:t xml:space="preserve"> </w:t>
            </w:r>
          </w:p>
        </w:tc>
      </w:tr>
      <w:tr w:rsidR="000C1928" w:rsidTr="000C1928">
        <w:trPr>
          <w:cantSplit/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8358F" w:rsidP="000C1928">
            <w:pPr>
              <w:rPr>
                <w:rFonts w:ascii="Arial" w:hAnsi="Arial" w:cs="Arial"/>
              </w:rPr>
            </w:pPr>
            <w:hyperlink r:id="rId12" w:history="1">
              <w:r w:rsidR="000C1928" w:rsidRPr="000C1928">
                <w:rPr>
                  <w:rStyle w:val="a6"/>
                  <w:rFonts w:ascii="Calibri" w:hAnsi="Calibri" w:cs="Calibri"/>
                  <w:color w:val="auto"/>
                  <w:kern w:val="24"/>
                  <w:u w:val="none"/>
                </w:rPr>
                <w:t xml:space="preserve">информатика и ИКТ </w:t>
              </w:r>
            </w:hyperlink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C1928" w:rsidP="000C1928">
            <w:pPr>
              <w:rPr>
                <w:rFonts w:ascii="Arial" w:hAnsi="Arial" w:cs="Arial"/>
              </w:rPr>
            </w:pPr>
            <w:r w:rsidRPr="000C1928">
              <w:rPr>
                <w:i/>
                <w:iCs/>
                <w:kern w:val="24"/>
              </w:rPr>
              <w:t xml:space="preserve">математика, русский язык, физика или информатика и ИКТ </w:t>
            </w:r>
            <w:r w:rsidRPr="000C1928">
              <w:rPr>
                <w:i/>
                <w:iCs/>
                <w:kern w:val="24"/>
              </w:rPr>
              <w:br/>
            </w:r>
            <w:r w:rsidRPr="000C1928">
              <w:rPr>
                <w:kern w:val="24"/>
              </w:rPr>
              <w:t xml:space="preserve">сумма по 3 предметам – 180 баллов </w:t>
            </w:r>
          </w:p>
        </w:tc>
      </w:tr>
      <w:tr w:rsidR="000C1928" w:rsidTr="000C1928">
        <w:trPr>
          <w:cantSplit/>
          <w:trHeight w:val="20"/>
        </w:trPr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8358F" w:rsidP="000C1928">
            <w:pPr>
              <w:rPr>
                <w:rFonts w:ascii="Arial" w:hAnsi="Arial" w:cs="Arial"/>
              </w:rPr>
            </w:pPr>
            <w:hyperlink r:id="rId13" w:history="1">
              <w:r w:rsidR="000C1928" w:rsidRPr="000C1928">
                <w:rPr>
                  <w:rStyle w:val="a6"/>
                  <w:rFonts w:ascii="Calibri" w:hAnsi="Calibri" w:cs="Calibri"/>
                  <w:color w:val="auto"/>
                  <w:kern w:val="24"/>
                  <w:u w:val="none"/>
                </w:rPr>
                <w:t>юриспруденция</w:t>
              </w:r>
            </w:hyperlink>
            <w:r w:rsidR="000C1928" w:rsidRPr="000C1928">
              <w:rPr>
                <w:kern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928" w:rsidRPr="000C1928" w:rsidRDefault="000C1928" w:rsidP="000C1928">
            <w:pPr>
              <w:rPr>
                <w:rFonts w:ascii="Arial" w:hAnsi="Arial" w:cs="Arial"/>
              </w:rPr>
            </w:pPr>
            <w:r w:rsidRPr="000C1928">
              <w:rPr>
                <w:i/>
                <w:iCs/>
                <w:kern w:val="24"/>
              </w:rPr>
              <w:t>обществознание</w:t>
            </w:r>
            <w:r w:rsidRPr="000C1928">
              <w:rPr>
                <w:kern w:val="24"/>
              </w:rPr>
              <w:t>:</w:t>
            </w:r>
            <w:r w:rsidR="00E33209">
              <w:rPr>
                <w:kern w:val="24"/>
              </w:rPr>
              <w:t xml:space="preserve"> </w:t>
            </w:r>
            <w:r w:rsidRPr="000C1928">
              <w:rPr>
                <w:kern w:val="24"/>
              </w:rPr>
              <w:t>50,</w:t>
            </w:r>
            <w:r w:rsidR="00E33209">
              <w:rPr>
                <w:i/>
                <w:iCs/>
                <w:kern w:val="24"/>
              </w:rPr>
              <w:t xml:space="preserve"> русский язык</w:t>
            </w:r>
            <w:r w:rsidRPr="000C1928">
              <w:rPr>
                <w:kern w:val="24"/>
              </w:rPr>
              <w:t>:</w:t>
            </w:r>
            <w:r w:rsidR="00E33209">
              <w:rPr>
                <w:kern w:val="24"/>
              </w:rPr>
              <w:t xml:space="preserve"> </w:t>
            </w:r>
            <w:r w:rsidRPr="000C1928">
              <w:rPr>
                <w:kern w:val="24"/>
              </w:rPr>
              <w:t>50</w:t>
            </w:r>
            <w:r w:rsidRPr="000C1928">
              <w:rPr>
                <w:i/>
                <w:iCs/>
                <w:kern w:val="24"/>
              </w:rPr>
              <w:t>,</w:t>
            </w:r>
            <w:r w:rsidRPr="000C1928">
              <w:rPr>
                <w:kern w:val="24"/>
              </w:rPr>
              <w:t xml:space="preserve"> </w:t>
            </w:r>
          </w:p>
          <w:p w:rsidR="000C1928" w:rsidRPr="000C1928" w:rsidRDefault="00E33209" w:rsidP="000C1928">
            <w:pPr>
              <w:rPr>
                <w:rFonts w:ascii="Arial" w:hAnsi="Arial" w:cs="Arial"/>
              </w:rPr>
            </w:pPr>
            <w:r>
              <w:rPr>
                <w:i/>
                <w:iCs/>
                <w:kern w:val="24"/>
              </w:rPr>
              <w:t>(история</w:t>
            </w:r>
            <w:r w:rsidR="000C1928" w:rsidRPr="000C1928">
              <w:rPr>
                <w:kern w:val="24"/>
              </w:rPr>
              <w:t>:</w:t>
            </w:r>
            <w:r>
              <w:rPr>
                <w:kern w:val="24"/>
              </w:rPr>
              <w:t xml:space="preserve"> </w:t>
            </w:r>
            <w:r w:rsidR="000C1928" w:rsidRPr="000C1928">
              <w:rPr>
                <w:kern w:val="24"/>
              </w:rPr>
              <w:t>50</w:t>
            </w:r>
            <w:r w:rsidR="000C1928" w:rsidRPr="000C1928">
              <w:rPr>
                <w:i/>
                <w:iCs/>
                <w:kern w:val="24"/>
              </w:rPr>
              <w:t xml:space="preserve"> или иностранный язык</w:t>
            </w:r>
            <w:r>
              <w:rPr>
                <w:i/>
                <w:iCs/>
                <w:kern w:val="24"/>
              </w:rPr>
              <w:t>:</w:t>
            </w:r>
            <w:r w:rsidR="000C1928" w:rsidRPr="000C1928">
              <w:rPr>
                <w:i/>
                <w:iCs/>
                <w:kern w:val="24"/>
              </w:rPr>
              <w:t xml:space="preserve"> </w:t>
            </w:r>
            <w:r w:rsidR="000C1928" w:rsidRPr="000C1928">
              <w:rPr>
                <w:kern w:val="24"/>
              </w:rPr>
              <w:t>50</w:t>
            </w:r>
            <w:r>
              <w:rPr>
                <w:kern w:val="24"/>
              </w:rPr>
              <w:t>)</w:t>
            </w:r>
            <w:r w:rsidR="000C1928" w:rsidRPr="000C1928">
              <w:rPr>
                <w:kern w:val="24"/>
              </w:rPr>
              <w:t xml:space="preserve"> </w:t>
            </w:r>
          </w:p>
        </w:tc>
      </w:tr>
    </w:tbl>
    <w:p w:rsidR="00F029FC" w:rsidRDefault="000C1928" w:rsidP="000C1928">
      <w:pPr>
        <w:pStyle w:val="2"/>
      </w:pPr>
      <w:r>
        <w:t xml:space="preserve">Краевые контрольные работы для 4 классов </w:t>
      </w:r>
    </w:p>
    <w:p w:rsidR="00F029FC" w:rsidRDefault="002772BD" w:rsidP="009D6D07">
      <w:pPr>
        <w:pStyle w:val="ad"/>
      </w:pPr>
      <w:r>
        <w:t xml:space="preserve">В ККР-4 в крае участвуют не менее 85% четвероклассников, что позволяет оценивать муниципалитеты по результатам этих контрольных работ. </w:t>
      </w:r>
      <w:r w:rsidR="000C1928">
        <w:t>Поскольку по каждой контрольной работе мы для каждого учащегося определяем его тестовый балл по 100-бальной шкале (рассчитанный с использованием однопараметрической модели Раша) и уровень подготовки (базовый</w:t>
      </w:r>
      <w:r>
        <w:t>,</w:t>
      </w:r>
      <w:r w:rsidR="000C1928">
        <w:t xml:space="preserve"> повышенный</w:t>
      </w:r>
      <w:r>
        <w:t>, высокий</w:t>
      </w:r>
      <w:r w:rsidR="000C1928">
        <w:t>), то для построения рейтингов использовались те же показатели</w:t>
      </w:r>
      <w:r w:rsidR="00E33209">
        <w:t>,</w:t>
      </w:r>
      <w:r w:rsidR="000C1928">
        <w:t xml:space="preserve"> что и для обязательных экзаменов ЕГЭ:</w:t>
      </w:r>
    </w:p>
    <w:p w:rsidR="002772BD" w:rsidRDefault="002772BD" w:rsidP="002772BD">
      <w:pPr>
        <w:pStyle w:val="ad"/>
      </w:pPr>
      <w:r>
        <w:t xml:space="preserve">Средний балл в </w:t>
      </w:r>
      <w:r w:rsidRPr="002772BD">
        <w:t>муниципалитете по 100 балльной шкале</w:t>
      </w:r>
      <w:r w:rsidR="00E33209">
        <w:t xml:space="preserve"> </w:t>
      </w:r>
      <w:r>
        <w:t xml:space="preserve">– показывает </w:t>
      </w:r>
      <w:r w:rsidRPr="000C49C1">
        <w:rPr>
          <w:i/>
        </w:rPr>
        <w:t>«как в среднем учат предмету»</w:t>
      </w:r>
      <w:r>
        <w:t>.</w:t>
      </w:r>
    </w:p>
    <w:p w:rsidR="002772BD" w:rsidRDefault="002772BD" w:rsidP="002772BD">
      <w:pPr>
        <w:pStyle w:val="ad"/>
      </w:pPr>
      <w:r w:rsidRPr="002772BD">
        <w:t>Процент четвероклассников муниципалитета, продемонстрировавших повышенный и высокий уровень</w:t>
      </w:r>
      <w:r>
        <w:t xml:space="preserve"> – показывает </w:t>
      </w:r>
      <w:r w:rsidRPr="000C49C1">
        <w:rPr>
          <w:i/>
        </w:rPr>
        <w:t>«насколько хорошо обучают предмету»</w:t>
      </w:r>
      <w:r>
        <w:t>.</w:t>
      </w:r>
    </w:p>
    <w:p w:rsidR="00876EDA" w:rsidRDefault="002772BD" w:rsidP="00876EDA">
      <w:pPr>
        <w:pStyle w:val="ad"/>
      </w:pPr>
      <w:r>
        <w:t>В конечном итоге мы получили муниципальные оценки по 14 показателям (</w:t>
      </w:r>
      <w:r w:rsidR="00E33209">
        <w:t xml:space="preserve">средний балл ЕГЭ и высокий уровень подготовки по русскому языку и математике (4) + возможность поступления в вуз (4 направления подготовки) </w:t>
      </w:r>
      <w:r>
        <w:t xml:space="preserve">+ </w:t>
      </w:r>
      <w:r w:rsidR="00EC69D4">
        <w:t xml:space="preserve">средний балл ККР-4 и высокий уровень подготовки по русскому языку, математике, </w:t>
      </w:r>
      <w:proofErr w:type="spellStart"/>
      <w:r w:rsidR="00EC69D4">
        <w:t>общеучебным</w:t>
      </w:r>
      <w:proofErr w:type="spellEnd"/>
      <w:r w:rsidR="00EC69D4">
        <w:t xml:space="preserve"> умениям (6)</w:t>
      </w:r>
      <w:r>
        <w:t xml:space="preserve">). </w:t>
      </w:r>
      <w:r w:rsidR="003A7FBF">
        <w:t>Возникает вопрос как их сводить в единые рейтинговые баллы. Мы использовали достаточно стандартную процедуру нормирования. Для каждого показателя рассчитывались нормированные значения по формуле:</w:t>
      </w:r>
    </w:p>
    <w:p w:rsidR="003A7FBF" w:rsidRPr="003A7FBF" w:rsidRDefault="003A7FBF" w:rsidP="003A7FBF">
      <w:pPr>
        <w:pStyle w:val="ad"/>
      </w:pPr>
      <w:r w:rsidRPr="003A7FBF">
        <w:rPr>
          <w:i/>
          <w:iCs/>
          <w:lang w:val="en-US"/>
        </w:rPr>
        <w:t>X</w:t>
      </w:r>
      <w:proofErr w:type="spellStart"/>
      <w:r w:rsidRPr="003A7FBF">
        <w:rPr>
          <w:i/>
          <w:iCs/>
          <w:vertAlign w:val="subscript"/>
        </w:rPr>
        <w:t>М.норм</w:t>
      </w:r>
      <w:proofErr w:type="spellEnd"/>
      <w:r w:rsidRPr="003A7FBF">
        <w:rPr>
          <w:i/>
          <w:iCs/>
        </w:rPr>
        <w:t>= (</w:t>
      </w:r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</w:rPr>
        <w:t>М</w:t>
      </w:r>
      <w:r w:rsidRPr="003A7FBF">
        <w:rPr>
          <w:i/>
          <w:iCs/>
        </w:rPr>
        <w:t xml:space="preserve"> – </w:t>
      </w:r>
      <w:proofErr w:type="spellStart"/>
      <w:proofErr w:type="gramStart"/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  <w:lang w:val="en-US"/>
        </w:rPr>
        <w:t>min</w:t>
      </w:r>
      <w:proofErr w:type="spellEnd"/>
      <w:r w:rsidRPr="003A7FBF">
        <w:rPr>
          <w:i/>
          <w:iCs/>
        </w:rPr>
        <w:t xml:space="preserve"> )</w:t>
      </w:r>
      <w:proofErr w:type="gramEnd"/>
      <w:r w:rsidRPr="003A7FBF">
        <w:rPr>
          <w:i/>
          <w:iCs/>
        </w:rPr>
        <w:t xml:space="preserve"> / (</w:t>
      </w:r>
      <w:proofErr w:type="spellStart"/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  <w:lang w:val="en-US"/>
        </w:rPr>
        <w:t>max</w:t>
      </w:r>
      <w:proofErr w:type="spellEnd"/>
      <w:r w:rsidRPr="003A7FBF">
        <w:rPr>
          <w:i/>
          <w:iCs/>
        </w:rPr>
        <w:t xml:space="preserve"> – </w:t>
      </w:r>
      <w:proofErr w:type="spellStart"/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  <w:lang w:val="en-US"/>
        </w:rPr>
        <w:t>min</w:t>
      </w:r>
      <w:proofErr w:type="spellEnd"/>
      <w:r w:rsidRPr="003A7FBF">
        <w:rPr>
          <w:i/>
          <w:iCs/>
        </w:rPr>
        <w:t>)</w:t>
      </w:r>
      <w:r w:rsidRPr="003A7FBF">
        <w:t xml:space="preserve"> </w:t>
      </w:r>
    </w:p>
    <w:p w:rsidR="003A7FBF" w:rsidRPr="003A7FBF" w:rsidRDefault="003A7FBF" w:rsidP="003A7FBF">
      <w:pPr>
        <w:pStyle w:val="ad"/>
      </w:pPr>
      <w:r w:rsidRPr="003A7FBF">
        <w:rPr>
          <w:lang w:val="en-US"/>
        </w:rPr>
        <w:t> </w:t>
      </w:r>
      <w:r w:rsidRPr="003A7FBF">
        <w:rPr>
          <w:i/>
          <w:iCs/>
        </w:rPr>
        <w:t xml:space="preserve">  </w:t>
      </w:r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</w:rPr>
        <w:t xml:space="preserve">М </w:t>
      </w:r>
      <w:r w:rsidRPr="003A7FBF">
        <w:rPr>
          <w:vertAlign w:val="subscript"/>
        </w:rPr>
        <w:tab/>
      </w:r>
      <w:r w:rsidRPr="003A7FBF">
        <w:t xml:space="preserve">– </w:t>
      </w:r>
      <w:r>
        <w:t xml:space="preserve">ненормированное </w:t>
      </w:r>
      <w:r w:rsidRPr="003A7FBF">
        <w:t>значение показателя муниципалитета</w:t>
      </w:r>
      <w:r>
        <w:t>;</w:t>
      </w:r>
    </w:p>
    <w:p w:rsidR="003A7FBF" w:rsidRPr="003A7FBF" w:rsidRDefault="003A7FBF" w:rsidP="003A7FBF">
      <w:pPr>
        <w:pStyle w:val="ad"/>
      </w:pPr>
      <w:r w:rsidRPr="003A7FBF">
        <w:rPr>
          <w:i/>
          <w:iCs/>
        </w:rPr>
        <w:t xml:space="preserve">    </w:t>
      </w:r>
      <w:proofErr w:type="spellStart"/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  <w:lang w:val="en-US"/>
        </w:rPr>
        <w:t>min</w:t>
      </w:r>
      <w:proofErr w:type="spellEnd"/>
      <w:r w:rsidRPr="003A7FBF">
        <w:rPr>
          <w:vertAlign w:val="subscript"/>
        </w:rPr>
        <w:t xml:space="preserve"> </w:t>
      </w:r>
      <w:r w:rsidRPr="003A7FBF">
        <w:rPr>
          <w:vertAlign w:val="subscript"/>
        </w:rPr>
        <w:tab/>
      </w:r>
      <w:r w:rsidRPr="003A7FBF">
        <w:t>– минимально</w:t>
      </w:r>
      <w:r>
        <w:t>е</w:t>
      </w:r>
      <w:r w:rsidRPr="003A7FBF">
        <w:t xml:space="preserve"> значени</w:t>
      </w:r>
      <w:r>
        <w:t>е</w:t>
      </w:r>
      <w:r w:rsidRPr="003A7FBF">
        <w:t xml:space="preserve"> среди всех муниципалитетов</w:t>
      </w:r>
      <w:r>
        <w:t>;</w:t>
      </w:r>
    </w:p>
    <w:p w:rsidR="003A7FBF" w:rsidRPr="003A7FBF" w:rsidRDefault="003A7FBF" w:rsidP="003A7FBF">
      <w:pPr>
        <w:pStyle w:val="ad"/>
      </w:pPr>
      <w:r w:rsidRPr="003A7FBF">
        <w:rPr>
          <w:i/>
          <w:iCs/>
        </w:rPr>
        <w:t xml:space="preserve">    </w:t>
      </w:r>
      <w:proofErr w:type="spellStart"/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  <w:lang w:val="en-US"/>
        </w:rPr>
        <w:t>max</w:t>
      </w:r>
      <w:proofErr w:type="spellEnd"/>
      <w:r w:rsidRPr="003A7FBF">
        <w:rPr>
          <w:vertAlign w:val="subscript"/>
        </w:rPr>
        <w:t xml:space="preserve"> </w:t>
      </w:r>
      <w:r w:rsidRPr="003A7FBF">
        <w:rPr>
          <w:vertAlign w:val="subscript"/>
        </w:rPr>
        <w:tab/>
      </w:r>
      <w:r w:rsidRPr="003A7FBF">
        <w:t>– максимально</w:t>
      </w:r>
      <w:r>
        <w:t>е</w:t>
      </w:r>
      <w:r w:rsidRPr="003A7FBF">
        <w:t xml:space="preserve"> значени</w:t>
      </w:r>
      <w:r>
        <w:t>е</w:t>
      </w:r>
      <w:r w:rsidRPr="003A7FBF">
        <w:t xml:space="preserve"> среди всех муниципалитетов</w:t>
      </w:r>
      <w:r>
        <w:t>;</w:t>
      </w:r>
    </w:p>
    <w:p w:rsidR="003A7FBF" w:rsidRDefault="003A7FBF" w:rsidP="003A7FBF">
      <w:pPr>
        <w:pStyle w:val="ad"/>
      </w:pPr>
      <w:r w:rsidRPr="003A7FBF">
        <w:rPr>
          <w:i/>
          <w:iCs/>
        </w:rPr>
        <w:t xml:space="preserve">    </w:t>
      </w:r>
      <w:r w:rsidRPr="003A7FBF">
        <w:rPr>
          <w:i/>
          <w:iCs/>
          <w:lang w:val="en-US"/>
        </w:rPr>
        <w:t>X</w:t>
      </w:r>
      <w:r w:rsidRPr="003A7FBF">
        <w:rPr>
          <w:i/>
          <w:iCs/>
          <w:vertAlign w:val="subscript"/>
        </w:rPr>
        <w:t>М.норм</w:t>
      </w:r>
      <w:r w:rsidRPr="003A7FBF">
        <w:rPr>
          <w:vertAlign w:val="subscript"/>
        </w:rPr>
        <w:t xml:space="preserve"> </w:t>
      </w:r>
      <w:r w:rsidRPr="003A7FBF">
        <w:rPr>
          <w:vertAlign w:val="subscript"/>
        </w:rPr>
        <w:tab/>
      </w:r>
      <w:r w:rsidRPr="003A7FBF">
        <w:t>– нормированное значение муниципалитета</w:t>
      </w:r>
      <w:r>
        <w:t>.</w:t>
      </w:r>
    </w:p>
    <w:p w:rsidR="003A7FBF" w:rsidRDefault="003A7FBF" w:rsidP="003A7FBF"/>
    <w:p w:rsidR="003A7FBF" w:rsidRDefault="003A7FBF" w:rsidP="003A7FBF">
      <w:r w:rsidRPr="003A7FBF">
        <w:lastRenderedPageBreak/>
        <w:t>Таким образом:</w:t>
      </w:r>
      <w:r>
        <w:t xml:space="preserve"> </w:t>
      </w:r>
    </w:p>
    <w:p w:rsidR="003A7FBF" w:rsidRDefault="003A7FBF" w:rsidP="003A7FBF">
      <w:r w:rsidRPr="003A7FBF">
        <w:t>для муниципалитета с минимальным значением  -  нормированное значение 0;</w:t>
      </w:r>
      <w:r w:rsidRPr="003A7FBF">
        <w:br/>
      </w:r>
      <w:proofErr w:type="gramStart"/>
      <w:r w:rsidRPr="003A7FBF">
        <w:t>для</w:t>
      </w:r>
      <w:proofErr w:type="gramEnd"/>
      <w:r w:rsidRPr="003A7FBF">
        <w:t xml:space="preserve"> муниципалитет с максимальным значением  -  нормированное значение 1. </w:t>
      </w:r>
    </w:p>
    <w:p w:rsidR="003A7FBF" w:rsidRDefault="003A7FBF" w:rsidP="003A7FBF">
      <w:pPr>
        <w:pStyle w:val="ad"/>
      </w:pPr>
      <w:r w:rsidRPr="003A7FBF">
        <w:t xml:space="preserve">После этого все значения муниципалитетов располагаются в пределах  0 … 1 и можно складывать </w:t>
      </w:r>
      <w:r>
        <w:t xml:space="preserve">значении </w:t>
      </w:r>
      <w:r w:rsidRPr="003A7FBF">
        <w:t>разны</w:t>
      </w:r>
      <w:r>
        <w:t>х</w:t>
      </w:r>
      <w:r w:rsidRPr="003A7FBF">
        <w:t xml:space="preserve"> </w:t>
      </w:r>
      <w:r>
        <w:t>показателей.</w:t>
      </w:r>
    </w:p>
    <w:p w:rsidR="003A7FBF" w:rsidRDefault="003A7FBF" w:rsidP="00121184">
      <w:pPr>
        <w:pStyle w:val="ad"/>
      </w:pPr>
      <w:r>
        <w:t xml:space="preserve">В конечном итоге </w:t>
      </w:r>
      <w:r w:rsidR="00121184">
        <w:t>для утверждения были представлены документы, примерно следующего вида:</w:t>
      </w:r>
    </w:p>
    <w:p w:rsidR="003A7FBF" w:rsidRPr="003A7FBF" w:rsidRDefault="003A7FBF" w:rsidP="003A7FBF"/>
    <w:p w:rsidR="003A7FBF" w:rsidRDefault="003A7FBF" w:rsidP="00121184">
      <w:pPr>
        <w:pStyle w:val="ad"/>
        <w:ind w:firstLine="0"/>
      </w:pPr>
      <w:r w:rsidRPr="003A7FBF">
        <w:rPr>
          <w:noProof/>
          <w:lang w:eastAsia="ru-RU"/>
        </w:rPr>
        <w:drawing>
          <wp:inline distT="0" distB="0" distL="0" distR="0">
            <wp:extent cx="5708650" cy="5091430"/>
            <wp:effectExtent l="19050" t="19050" r="25400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50914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BD" w:rsidRDefault="002772BD" w:rsidP="00876EDA">
      <w:pPr>
        <w:pStyle w:val="ad"/>
      </w:pPr>
    </w:p>
    <w:p w:rsidR="0026172E" w:rsidRDefault="00121184" w:rsidP="0017754C">
      <w:pPr>
        <w:pStyle w:val="ad"/>
      </w:pPr>
      <w:r>
        <w:t>Г</w:t>
      </w:r>
      <w:r w:rsidR="007E7290">
        <w:t>р</w:t>
      </w:r>
      <w:r>
        <w:t xml:space="preserve">иф «Для служебного пользования» был обоснован тем, что </w:t>
      </w:r>
      <w:r w:rsidR="00793EC6">
        <w:t xml:space="preserve">после долгих обсуждений было решено не публиковать </w:t>
      </w:r>
      <w:r w:rsidR="00CF1531">
        <w:t>все результаты</w:t>
      </w:r>
      <w:r w:rsidR="0026172E">
        <w:t xml:space="preserve">. Для </w:t>
      </w:r>
      <w:r w:rsidR="00EC69D4">
        <w:t>п</w:t>
      </w:r>
      <w:r w:rsidR="0026172E">
        <w:t xml:space="preserve">убличного обсуждения было решено представить двадцатку </w:t>
      </w:r>
      <w:proofErr w:type="gramStart"/>
      <w:r w:rsidR="0026172E">
        <w:t>лучших</w:t>
      </w:r>
      <w:proofErr w:type="gramEnd"/>
      <w:r w:rsidR="0026172E">
        <w:t xml:space="preserve"> по каждому направлению. Кроме этого главам каждого муниципалитета была направлена информация </w:t>
      </w:r>
      <w:r w:rsidR="0026172E" w:rsidRPr="0026172E">
        <w:t>о результатах муниципалитета по отдельным направлениям и результатам сводного рейтинга</w:t>
      </w:r>
      <w:r w:rsidR="0026172E">
        <w:t>.</w:t>
      </w:r>
    </w:p>
    <w:p w:rsidR="0026172E" w:rsidRDefault="0026172E" w:rsidP="0017754C">
      <w:pPr>
        <w:pStyle w:val="ad"/>
      </w:pPr>
      <w:r>
        <w:t xml:space="preserve">Помимо этого, по результатам </w:t>
      </w:r>
      <w:proofErr w:type="spellStart"/>
      <w:r>
        <w:t>рейтингования</w:t>
      </w:r>
      <w:proofErr w:type="spellEnd"/>
      <w:r>
        <w:t xml:space="preserve"> готовились следующие информационные продукт</w:t>
      </w:r>
      <w:r w:rsidR="00EC69D4">
        <w:t>ы</w:t>
      </w:r>
      <w:r>
        <w:t>:</w:t>
      </w:r>
    </w:p>
    <w:p w:rsidR="0026172E" w:rsidRDefault="0026172E" w:rsidP="0026172E">
      <w:pPr>
        <w:pStyle w:val="ad"/>
      </w:pPr>
      <w:r>
        <w:t>Справка для министерства образования и науки по результатам отдельных направлений (основные итоги; лучшие и худшие муниципалитеты; основные характеристики худших; краткий анализ причин),</w:t>
      </w:r>
    </w:p>
    <w:p w:rsidR="006B783F" w:rsidRPr="0026172E" w:rsidRDefault="0026172E" w:rsidP="0026172E">
      <w:pPr>
        <w:pStyle w:val="ad"/>
      </w:pPr>
      <w:r w:rsidRPr="0026172E">
        <w:t>Справка для Губернатора по результатам</w:t>
      </w:r>
      <w:r>
        <w:t xml:space="preserve"> (</w:t>
      </w:r>
      <w:r w:rsidR="006B783F" w:rsidRPr="0026172E">
        <w:t xml:space="preserve">рейтинги муниципалитетов по направлениям (учебные, </w:t>
      </w:r>
      <w:proofErr w:type="spellStart"/>
      <w:r w:rsidR="006B783F" w:rsidRPr="0026172E">
        <w:t>внеучебные</w:t>
      </w:r>
      <w:proofErr w:type="spellEnd"/>
      <w:r w:rsidR="006B783F" w:rsidRPr="0026172E">
        <w:t>, удовлетворенность);</w:t>
      </w:r>
      <w:r>
        <w:t xml:space="preserve"> </w:t>
      </w:r>
      <w:r w:rsidR="006B783F" w:rsidRPr="0026172E">
        <w:t xml:space="preserve">направления и показатели </w:t>
      </w:r>
      <w:proofErr w:type="spellStart"/>
      <w:r w:rsidR="006B783F" w:rsidRPr="0026172E">
        <w:lastRenderedPageBreak/>
        <w:t>рейтингования</w:t>
      </w:r>
      <w:proofErr w:type="spellEnd"/>
      <w:r w:rsidR="006B783F" w:rsidRPr="0026172E">
        <w:t>;</w:t>
      </w:r>
      <w:r>
        <w:t xml:space="preserve"> </w:t>
      </w:r>
      <w:r w:rsidR="006B783F" w:rsidRPr="0026172E">
        <w:t>лидеры и аутсайдеры по отдельным направлениям;</w:t>
      </w:r>
      <w:r w:rsidR="00EC69D4">
        <w:t xml:space="preserve"> </w:t>
      </w:r>
      <w:r w:rsidR="006B783F" w:rsidRPr="0026172E">
        <w:t>лидеры и аутсайдеры по нескольким направлениям.</w:t>
      </w:r>
      <w:r>
        <w:t>)</w:t>
      </w:r>
    </w:p>
    <w:p w:rsidR="00876EDA" w:rsidRDefault="000A3424" w:rsidP="000A3424">
      <w:pPr>
        <w:pStyle w:val="1"/>
      </w:pPr>
      <w:r>
        <w:t>Результаты рейтингов</w:t>
      </w:r>
    </w:p>
    <w:p w:rsidR="007F4DB9" w:rsidRDefault="006B783F" w:rsidP="0017754C">
      <w:pPr>
        <w:pStyle w:val="ad"/>
      </w:pPr>
      <w:r>
        <w:t xml:space="preserve">Во время предварительных обсуждений возможных последствий </w:t>
      </w:r>
      <w:proofErr w:type="spellStart"/>
      <w:r>
        <w:t>рейтингования</w:t>
      </w:r>
      <w:proofErr w:type="spellEnd"/>
      <w:r>
        <w:t xml:space="preserve"> муниципалитетов </w:t>
      </w:r>
      <w:r w:rsidR="00EC69D4">
        <w:t>были серьезные опасения по поводу некорректного использования результатов</w:t>
      </w:r>
      <w:r>
        <w:t xml:space="preserve"> рейтингов: </w:t>
      </w:r>
      <w:r w:rsidRPr="006B783F">
        <w:t>«начальники не умеют работать с рейтингами»; «ждем, когда полетят головы»</w:t>
      </w:r>
      <w:r>
        <w:t xml:space="preserve"> (</w:t>
      </w:r>
      <w:r w:rsidRPr="006B783F">
        <w:t xml:space="preserve">как следствие, </w:t>
      </w:r>
      <w:r>
        <w:t xml:space="preserve">было решено публиковать только лучших). Однако ничего </w:t>
      </w:r>
      <w:r w:rsidR="00EC69D4">
        <w:t>«</w:t>
      </w:r>
      <w:r>
        <w:t>страшного» не произошло. Результаты обсужд</w:t>
      </w:r>
      <w:r w:rsidR="005168FA">
        <w:t xml:space="preserve">ались в основном теми, кто ожидал увидеть себя в рейтинге на более высоком месте. Это и понятно. </w:t>
      </w:r>
      <w:r w:rsidR="007F4DB9">
        <w:t xml:space="preserve">Поскольку при нормировании оценок муниципалитетов и подсчете рейтинговых баллов учитывались лишь достижения каждого относительно друг друга. </w:t>
      </w:r>
    </w:p>
    <w:p w:rsidR="006B049E" w:rsidRDefault="007F4DB9" w:rsidP="0017754C">
      <w:pPr>
        <w:pStyle w:val="ad"/>
      </w:pPr>
      <w:r>
        <w:t xml:space="preserve">Поскольку </w:t>
      </w:r>
      <w:r w:rsidR="00EC69D4">
        <w:t>эти</w:t>
      </w:r>
      <w:r>
        <w:t xml:space="preserve"> рейтинг</w:t>
      </w:r>
      <w:r w:rsidR="00EC69D4">
        <w:t>и</w:t>
      </w:r>
      <w:r>
        <w:t xml:space="preserve"> не отвечал</w:t>
      </w:r>
      <w:r w:rsidR="00EC69D4">
        <w:t>и</w:t>
      </w:r>
      <w:r>
        <w:t xml:space="preserve"> на вопрос</w:t>
      </w:r>
      <w:r w:rsidR="00EC69D4">
        <w:t>,</w:t>
      </w:r>
      <w:r>
        <w:t xml:space="preserve"> у кого </w:t>
      </w:r>
      <w:proofErr w:type="gramStart"/>
      <w:r w:rsidRPr="006B049E">
        <w:rPr>
          <w:b/>
        </w:rPr>
        <w:t>абсолютно лучшие</w:t>
      </w:r>
      <w:proofErr w:type="gramEnd"/>
      <w:r>
        <w:t xml:space="preserve"> или худшие результаты, но лишь давал</w:t>
      </w:r>
      <w:r w:rsidR="00EC69D4">
        <w:t>и</w:t>
      </w:r>
      <w:r>
        <w:t xml:space="preserve"> представление</w:t>
      </w:r>
      <w:r w:rsidR="00EC69D4">
        <w:t>,</w:t>
      </w:r>
      <w:r>
        <w:t xml:space="preserve"> у кого </w:t>
      </w:r>
      <w:r w:rsidR="006B049E">
        <w:t>р</w:t>
      </w:r>
      <w:r>
        <w:t xml:space="preserve">езультаты </w:t>
      </w:r>
      <w:r w:rsidR="006B049E" w:rsidRPr="006B049E">
        <w:rPr>
          <w:b/>
        </w:rPr>
        <w:t>л</w:t>
      </w:r>
      <w:r w:rsidRPr="006B049E">
        <w:rPr>
          <w:b/>
        </w:rPr>
        <w:t xml:space="preserve">учше </w:t>
      </w:r>
      <w:r w:rsidR="006B049E" w:rsidRPr="006B049E">
        <w:rPr>
          <w:b/>
        </w:rPr>
        <w:t>чем у других</w:t>
      </w:r>
      <w:r w:rsidR="006B049E">
        <w:t xml:space="preserve">, то и гордиться можно только тем, что у тебя лучше, чем у соседа, и это совсем не означает, что все абсолютно идеально. </w:t>
      </w:r>
    </w:p>
    <w:p w:rsidR="0026172E" w:rsidRDefault="006B049E" w:rsidP="0017754C">
      <w:pPr>
        <w:pStyle w:val="ad"/>
      </w:pPr>
      <w:r>
        <w:t xml:space="preserve">Пожалуй, </w:t>
      </w:r>
      <w:r w:rsidR="00EC69D4">
        <w:t>самым</w:t>
      </w:r>
      <w:r>
        <w:t xml:space="preserve"> продуктивным результатом явил</w:t>
      </w:r>
      <w:r w:rsidR="00EC69D4">
        <w:t>а</w:t>
      </w:r>
      <w:r>
        <w:t xml:space="preserve">сь разработка </w:t>
      </w:r>
      <w:r w:rsidR="00EC69D4">
        <w:t xml:space="preserve">региональным институтом </w:t>
      </w:r>
      <w:proofErr w:type="gramStart"/>
      <w:r w:rsidR="00EC69D4">
        <w:t xml:space="preserve">повышения квалификации </w:t>
      </w:r>
      <w:r>
        <w:t>специальных программ поддержки аутсайдеров</w:t>
      </w:r>
      <w:proofErr w:type="gramEnd"/>
      <w:r>
        <w:t>.</w:t>
      </w:r>
      <w:r w:rsidR="007F4DB9">
        <w:t xml:space="preserve"> </w:t>
      </w:r>
    </w:p>
    <w:p w:rsidR="006B049E" w:rsidRDefault="006B049E" w:rsidP="006B049E">
      <w:pPr>
        <w:pStyle w:val="1"/>
      </w:pPr>
      <w:r>
        <w:t xml:space="preserve">Краткие выводы: что нужно помнить при разработке методик </w:t>
      </w:r>
      <w:proofErr w:type="spellStart"/>
      <w:r>
        <w:t>рейтингования</w:t>
      </w:r>
      <w:proofErr w:type="spellEnd"/>
    </w:p>
    <w:p w:rsidR="002A06B6" w:rsidRDefault="006B049E" w:rsidP="006B049E">
      <w:pPr>
        <w:pStyle w:val="ad"/>
      </w:pPr>
      <w:r>
        <w:t xml:space="preserve">1. Поскольку </w:t>
      </w:r>
      <w:proofErr w:type="spellStart"/>
      <w:r>
        <w:t>рейтингование</w:t>
      </w:r>
      <w:proofErr w:type="spellEnd"/>
      <w:r>
        <w:t xml:space="preserve"> </w:t>
      </w:r>
      <w:r w:rsidR="009E1E7E">
        <w:t xml:space="preserve">– это </w:t>
      </w:r>
      <w:r w:rsidR="009E1E7E" w:rsidRPr="009E1E7E">
        <w:rPr>
          <w:b/>
        </w:rPr>
        <w:t>инструмент</w:t>
      </w:r>
      <w:r w:rsidR="009E1E7E">
        <w:t xml:space="preserve"> оценки</w:t>
      </w:r>
      <w:r w:rsidR="00EC69D4">
        <w:t>,</w:t>
      </w:r>
      <w:r w:rsidR="009E1E7E">
        <w:t xml:space="preserve"> то, как любой инструмент оценки</w:t>
      </w:r>
      <w:r w:rsidR="00EC69D4">
        <w:t>,</w:t>
      </w:r>
      <w:r w:rsidR="009E1E7E">
        <w:t xml:space="preserve"> его нужно апробировать. </w:t>
      </w:r>
      <w:r w:rsidR="002A06B6">
        <w:t xml:space="preserve">Это означает, что выбор между набором показателей, способом их сведения к единому рейтинговому индексу должен согласовываться с экспертным представлением </w:t>
      </w:r>
      <w:proofErr w:type="gramStart"/>
      <w:r w:rsidR="002A06B6">
        <w:t>о</w:t>
      </w:r>
      <w:proofErr w:type="gramEnd"/>
      <w:r w:rsidR="002A06B6">
        <w:t xml:space="preserve"> лучших и худших. </w:t>
      </w:r>
    </w:p>
    <w:p w:rsidR="002A06B6" w:rsidRPr="002A06B6" w:rsidRDefault="002A06B6" w:rsidP="002A06B6">
      <w:pPr>
        <w:pStyle w:val="ad"/>
      </w:pPr>
      <w:r>
        <w:t xml:space="preserve">2.  </w:t>
      </w:r>
      <w:r w:rsidRPr="002A06B6">
        <w:t>Рейтинг по учебным достижениям</w:t>
      </w:r>
      <w:r>
        <w:t xml:space="preserve"> (построенный так</w:t>
      </w:r>
      <w:r w:rsidR="00EC69D4">
        <w:t>,</w:t>
      </w:r>
      <w:r>
        <w:t xml:space="preserve"> как мы </w:t>
      </w:r>
      <w:r w:rsidR="00EC69D4">
        <w:t xml:space="preserve">его </w:t>
      </w:r>
      <w:r>
        <w:t>считали)</w:t>
      </w:r>
      <w:r w:rsidRPr="002A06B6">
        <w:t xml:space="preserve"> не абсолютный показатель результативности работы:</w:t>
      </w:r>
    </w:p>
    <w:p w:rsidR="002A06B6" w:rsidRPr="002A06B6" w:rsidRDefault="002A06B6" w:rsidP="002A06B6">
      <w:pPr>
        <w:pStyle w:val="a7"/>
        <w:numPr>
          <w:ilvl w:val="0"/>
          <w:numId w:val="24"/>
        </w:numPr>
      </w:pPr>
      <w:r w:rsidRPr="002A06B6">
        <w:t>рейтинг линейный, но у всех разные условия – не показывает «вклад» муниципальной (школьной) системы образования;</w:t>
      </w:r>
    </w:p>
    <w:p w:rsidR="002A06B6" w:rsidRPr="002A06B6" w:rsidRDefault="002A06B6" w:rsidP="002A06B6">
      <w:pPr>
        <w:pStyle w:val="a7"/>
        <w:numPr>
          <w:ilvl w:val="0"/>
          <w:numId w:val="24"/>
        </w:numPr>
      </w:pPr>
      <w:r w:rsidRPr="002A06B6">
        <w:t>рейтинг линейный –  можно лишь посмотреть</w:t>
      </w:r>
      <w:r w:rsidR="00EC69D4">
        <w:t>,</w:t>
      </w:r>
      <w:r w:rsidRPr="002A06B6">
        <w:t xml:space="preserve"> на каком месте я нахожусь относительно моих ожиданий и представлений;</w:t>
      </w:r>
    </w:p>
    <w:p w:rsidR="002A06B6" w:rsidRPr="002A06B6" w:rsidRDefault="002A06B6" w:rsidP="002A06B6">
      <w:pPr>
        <w:pStyle w:val="a7"/>
        <w:numPr>
          <w:ilvl w:val="0"/>
          <w:numId w:val="24"/>
        </w:numPr>
      </w:pPr>
      <w:r>
        <w:t>поскольку сравниваем лишь друг с другом (а не</w:t>
      </w:r>
      <w:r w:rsidR="0022387D">
        <w:t xml:space="preserve">, например, </w:t>
      </w:r>
      <w:r>
        <w:t xml:space="preserve"> с нормат</w:t>
      </w:r>
      <w:r w:rsidR="0022387D">
        <w:t>ивными значениями</w:t>
      </w:r>
      <w:r>
        <w:t>)</w:t>
      </w:r>
      <w:r w:rsidR="0022387D">
        <w:t>,</w:t>
      </w:r>
      <w:r w:rsidRPr="002A06B6">
        <w:t xml:space="preserve"> в хвосте не те, у кого совсем все плохо, просто у тех, кто выше </w:t>
      </w:r>
      <w:r w:rsidR="0022387D">
        <w:t xml:space="preserve">положение </w:t>
      </w:r>
      <w:r w:rsidRPr="002A06B6">
        <w:t xml:space="preserve">лучше; </w:t>
      </w:r>
    </w:p>
    <w:p w:rsidR="002A06B6" w:rsidRPr="002A06B6" w:rsidRDefault="002A06B6" w:rsidP="002A06B6">
      <w:pPr>
        <w:pStyle w:val="a7"/>
        <w:numPr>
          <w:ilvl w:val="0"/>
          <w:numId w:val="24"/>
        </w:numPr>
      </w:pPr>
      <w:r w:rsidRPr="002A06B6">
        <w:t xml:space="preserve">тех, кто </w:t>
      </w:r>
      <w:r w:rsidR="00EC69D4">
        <w:t>«</w:t>
      </w:r>
      <w:r w:rsidRPr="002A06B6">
        <w:t>внизу</w:t>
      </w:r>
      <w:r w:rsidR="00EC69D4">
        <w:t>»</w:t>
      </w:r>
      <w:r w:rsidRPr="002A06B6">
        <w:t>, необходимо обеспечивать ресурсами;</w:t>
      </w:r>
    </w:p>
    <w:p w:rsidR="002A06B6" w:rsidRPr="002A06B6" w:rsidRDefault="002A06B6" w:rsidP="002A06B6">
      <w:pPr>
        <w:pStyle w:val="a7"/>
        <w:numPr>
          <w:ilvl w:val="0"/>
          <w:numId w:val="24"/>
        </w:numPr>
      </w:pPr>
      <w:r w:rsidRPr="002A06B6">
        <w:t xml:space="preserve">тех, кто </w:t>
      </w:r>
      <w:r w:rsidR="00EC69D4">
        <w:t>«</w:t>
      </w:r>
      <w:r w:rsidRPr="002A06B6">
        <w:t>вверху</w:t>
      </w:r>
      <w:r w:rsidR="00EC69D4">
        <w:t>»</w:t>
      </w:r>
      <w:r w:rsidRPr="002A06B6">
        <w:t xml:space="preserve">, необходимо </w:t>
      </w:r>
      <w:r w:rsidR="00EC69D4">
        <w:t xml:space="preserve">стимулировать к обобщению </w:t>
      </w:r>
      <w:r w:rsidR="000D11FC">
        <w:t xml:space="preserve">и распространению </w:t>
      </w:r>
      <w:r w:rsidR="00EC69D4">
        <w:t>своего опыта</w:t>
      </w:r>
      <w:r w:rsidRPr="002A06B6">
        <w:t xml:space="preserve">. </w:t>
      </w:r>
    </w:p>
    <w:p w:rsidR="0022387D" w:rsidRDefault="0022387D" w:rsidP="0022387D">
      <w:pPr>
        <w:pStyle w:val="ad"/>
      </w:pPr>
      <w:r>
        <w:t>3. </w:t>
      </w:r>
      <w:r w:rsidRPr="0022387D">
        <w:t xml:space="preserve">Если Вы используете «ненадежные» источники оценок для </w:t>
      </w:r>
      <w:proofErr w:type="spellStart"/>
      <w:r w:rsidRPr="0022387D">
        <w:t>рейтингования</w:t>
      </w:r>
      <w:proofErr w:type="spellEnd"/>
      <w:r w:rsidRPr="0022387D">
        <w:t xml:space="preserve"> – в будущем эти результаты будут фальсифицировать</w:t>
      </w:r>
      <w:r>
        <w:t>. Здесь срабатывает эффект</w:t>
      </w:r>
      <w:r w:rsidR="00DB38D2" w:rsidRPr="0022387D">
        <w:t xml:space="preserve"> </w:t>
      </w:r>
      <w:r>
        <w:t>«</w:t>
      </w:r>
      <w:r w:rsidRPr="0022387D">
        <w:t xml:space="preserve">Оценка для себя и </w:t>
      </w:r>
      <w:r>
        <w:t xml:space="preserve">оценка </w:t>
      </w:r>
      <w:r w:rsidRPr="0022387D">
        <w:t>для других</w:t>
      </w:r>
      <w:r>
        <w:t xml:space="preserve">». </w:t>
      </w:r>
      <w:r w:rsidRPr="0022387D">
        <w:t xml:space="preserve">«Когда </w:t>
      </w:r>
      <w:r w:rsidR="005C42BA">
        <w:t>человек</w:t>
      </w:r>
      <w:r w:rsidRPr="0022387D">
        <w:t xml:space="preserve"> </w:t>
      </w:r>
      <w:r w:rsidR="005C42BA">
        <w:t>болен</w:t>
      </w:r>
      <w:r w:rsidRPr="0022387D">
        <w:t xml:space="preserve"> – </w:t>
      </w:r>
      <w:r w:rsidR="005C42BA">
        <w:t xml:space="preserve">он </w:t>
      </w:r>
      <w:r w:rsidRPr="0022387D">
        <w:t>хоч</w:t>
      </w:r>
      <w:r w:rsidR="005C42BA">
        <w:t>ет</w:t>
      </w:r>
      <w:r w:rsidRPr="0022387D">
        <w:t xml:space="preserve"> иметь </w:t>
      </w:r>
      <w:r w:rsidRPr="0022387D">
        <w:rPr>
          <w:b/>
        </w:rPr>
        <w:t>истинный</w:t>
      </w:r>
      <w:r w:rsidRPr="0022387D">
        <w:t xml:space="preserve"> диагноз, когда </w:t>
      </w:r>
      <w:r w:rsidR="005C42BA">
        <w:t xml:space="preserve">он </w:t>
      </w:r>
      <w:r>
        <w:t xml:space="preserve">несознательный призывник </w:t>
      </w:r>
      <w:r w:rsidRPr="0022387D">
        <w:t xml:space="preserve">– </w:t>
      </w:r>
      <w:r>
        <w:t xml:space="preserve">он </w:t>
      </w:r>
      <w:r w:rsidRPr="0022387D">
        <w:t>хоч</w:t>
      </w:r>
      <w:r w:rsidR="005C42BA">
        <w:t>ет</w:t>
      </w:r>
      <w:r w:rsidRPr="0022387D">
        <w:t xml:space="preserve"> иметь </w:t>
      </w:r>
      <w:r w:rsidRPr="0022387D">
        <w:rPr>
          <w:b/>
        </w:rPr>
        <w:t>желаемый</w:t>
      </w:r>
      <w:r w:rsidRPr="0022387D">
        <w:t xml:space="preserve"> диагноз»</w:t>
      </w:r>
      <w:r>
        <w:t xml:space="preserve">. </w:t>
      </w:r>
      <w:r w:rsidRPr="0022387D">
        <w:t xml:space="preserve">Любая процедура оценки, если её результаты </w:t>
      </w:r>
      <w:r>
        <w:t>значимы</w:t>
      </w:r>
      <w:r w:rsidR="005C42BA">
        <w:t>,</w:t>
      </w:r>
      <w:r w:rsidRPr="0022387D">
        <w:t xml:space="preserve"> имеет </w:t>
      </w:r>
      <w:r w:rsidR="005C42BA">
        <w:t>тенденцию</w:t>
      </w:r>
      <w:r w:rsidRPr="0022387D">
        <w:t xml:space="preserve"> к нарушению порядка проведения</w:t>
      </w:r>
      <w:r>
        <w:t>. Неслучайно</w:t>
      </w:r>
      <w:r w:rsidR="005C42BA">
        <w:t xml:space="preserve"> </w:t>
      </w:r>
      <w:r w:rsidRPr="0022387D">
        <w:t>госорган</w:t>
      </w:r>
      <w:r>
        <w:t>ом,</w:t>
      </w:r>
      <w:r w:rsidRPr="0022387D">
        <w:t xml:space="preserve"> предоставляющи</w:t>
      </w:r>
      <w:r>
        <w:t>м</w:t>
      </w:r>
      <w:r w:rsidRPr="0022387D">
        <w:t xml:space="preserve"> информацию </w:t>
      </w:r>
      <w:r>
        <w:t>об у</w:t>
      </w:r>
      <w:r w:rsidRPr="0022387D">
        <w:t>довлетворенност</w:t>
      </w:r>
      <w:r>
        <w:t>и</w:t>
      </w:r>
      <w:r w:rsidRPr="0022387D">
        <w:t xml:space="preserve"> населения качеством общего образования </w:t>
      </w:r>
      <w:r>
        <w:t xml:space="preserve">для </w:t>
      </w:r>
      <w:r w:rsidRPr="0022387D">
        <w:t xml:space="preserve">оценки </w:t>
      </w:r>
      <w:proofErr w:type="gramStart"/>
      <w:r w:rsidRPr="0022387D">
        <w:t>эффективности деятельности органов исполнительной власти субъектов Российской</w:t>
      </w:r>
      <w:proofErr w:type="gramEnd"/>
      <w:r w:rsidRPr="0022387D">
        <w:t xml:space="preserve"> Федерации</w:t>
      </w:r>
      <w:r>
        <w:t xml:space="preserve">, является </w:t>
      </w:r>
      <w:r w:rsidRPr="0022387D">
        <w:t xml:space="preserve"> Ф</w:t>
      </w:r>
      <w:r>
        <w:t>едеральная службы охраны</w:t>
      </w:r>
      <w:r w:rsidRPr="0022387D">
        <w:t xml:space="preserve"> России</w:t>
      </w:r>
      <w:r>
        <w:t xml:space="preserve">. </w:t>
      </w:r>
    </w:p>
    <w:p w:rsidR="0022387D" w:rsidRPr="0022387D" w:rsidRDefault="0022387D" w:rsidP="0022387D">
      <w:pPr>
        <w:pStyle w:val="ad"/>
      </w:pPr>
      <w:r>
        <w:t>4. </w:t>
      </w:r>
      <w:r w:rsidR="00DB38D2" w:rsidRPr="0022387D">
        <w:t>Очень большое число показателей для оценки – мало что дает</w:t>
      </w:r>
      <w:r>
        <w:t>.</w:t>
      </w:r>
      <w:r w:rsidR="00DB38D2" w:rsidRPr="0022387D">
        <w:t xml:space="preserve"> </w:t>
      </w:r>
      <w:r w:rsidRPr="0022387D">
        <w:t xml:space="preserve">Можно набрать большое число показателей и придумать такую их линейную комбинацию, что получится </w:t>
      </w:r>
      <w:r w:rsidRPr="0022387D">
        <w:lastRenderedPageBreak/>
        <w:t>рейтинг, который всех устраивает</w:t>
      </w:r>
      <w:r w:rsidR="005C42BA">
        <w:t>,</w:t>
      </w:r>
      <w:r w:rsidRPr="0022387D">
        <w:t xml:space="preserve"> НО зачем проводить такую огромную работу</w:t>
      </w:r>
      <w:r>
        <w:t xml:space="preserve"> по разработке методики и подсчету значений</w:t>
      </w:r>
      <w:r w:rsidRPr="0022387D">
        <w:t xml:space="preserve">, не легче ли просто </w:t>
      </w:r>
      <w:r>
        <w:t>опросить всех заинтересованных.</w:t>
      </w:r>
      <w:r w:rsidRPr="0022387D">
        <w:t xml:space="preserve"> </w:t>
      </w:r>
    </w:p>
    <w:p w:rsidR="00D74A3D" w:rsidRPr="0022387D" w:rsidRDefault="0022387D" w:rsidP="00725542">
      <w:pPr>
        <w:pStyle w:val="ad"/>
      </w:pPr>
      <w:r>
        <w:t>5. </w:t>
      </w:r>
      <w:r w:rsidRPr="0022387D">
        <w:t>Построить рейтинг – присвоить каждому участнику «циферку», которая позволяет определить его место в общей «линейке».</w:t>
      </w:r>
      <w:r w:rsidR="00725542">
        <w:t xml:space="preserve"> </w:t>
      </w:r>
      <w:r w:rsidRPr="0022387D">
        <w:t xml:space="preserve">Придумать хитрую </w:t>
      </w:r>
      <w:r w:rsidRPr="00725542">
        <w:t>«</w:t>
      </w:r>
      <w:r w:rsidRPr="00725542">
        <w:rPr>
          <w:bCs/>
        </w:rPr>
        <w:t>циферку</w:t>
      </w:r>
      <w:r w:rsidRPr="0022387D">
        <w:t xml:space="preserve">», комплексно отражающую состояние дел в образовании – основная задача </w:t>
      </w:r>
      <w:r w:rsidRPr="0022387D">
        <w:rPr>
          <w:b/>
          <w:bCs/>
        </w:rPr>
        <w:t>оценки</w:t>
      </w:r>
      <w:r w:rsidRPr="0022387D">
        <w:t xml:space="preserve"> качества образования.</w:t>
      </w:r>
      <w:r w:rsidR="00725542">
        <w:t xml:space="preserve"> </w:t>
      </w:r>
      <w:r w:rsidRPr="0022387D">
        <w:t xml:space="preserve">Если эту «циферку» </w:t>
      </w:r>
      <w:r w:rsidR="00725542">
        <w:t xml:space="preserve">для каждого </w:t>
      </w:r>
      <w:r w:rsidRPr="0022387D">
        <w:t xml:space="preserve">нормировать </w:t>
      </w:r>
      <w:r w:rsidR="00DB38D2" w:rsidRPr="0022387D">
        <w:t xml:space="preserve">относительно </w:t>
      </w:r>
      <w:r w:rsidR="00725542">
        <w:t xml:space="preserve">положения </w:t>
      </w:r>
      <w:r w:rsidR="00DB38D2" w:rsidRPr="0022387D">
        <w:t>друг друга – получится рейтинг;</w:t>
      </w:r>
      <w:r w:rsidR="00725542">
        <w:t xml:space="preserve"> если </w:t>
      </w:r>
      <w:r w:rsidR="00DB38D2" w:rsidRPr="0022387D">
        <w:t>относительно взятых обязательств  – получится индекс достижений</w:t>
      </w:r>
      <w:r w:rsidR="00725542">
        <w:t xml:space="preserve"> и т.д</w:t>
      </w:r>
      <w:r w:rsidR="00DB38D2" w:rsidRPr="0022387D">
        <w:t>.</w:t>
      </w:r>
    </w:p>
    <w:p w:rsidR="0022387D" w:rsidRPr="0022387D" w:rsidRDefault="0022387D" w:rsidP="0022387D">
      <w:pPr>
        <w:pStyle w:val="ad"/>
      </w:pPr>
      <w:r w:rsidRPr="0022387D">
        <w:t>Если мы получим набор методов расчета «циферок» (общепризнанных, «</w:t>
      </w:r>
      <w:proofErr w:type="spellStart"/>
      <w:r w:rsidRPr="0022387D">
        <w:t>полноотражающих</w:t>
      </w:r>
      <w:proofErr w:type="spellEnd"/>
      <w:r w:rsidRPr="0022387D">
        <w:t>», «</w:t>
      </w:r>
      <w:proofErr w:type="spellStart"/>
      <w:r w:rsidRPr="0022387D">
        <w:t>достовернопо</w:t>
      </w:r>
      <w:r w:rsidR="005C42BA">
        <w:t>л</w:t>
      </w:r>
      <w:r w:rsidRPr="0022387D">
        <w:t>учаемых</w:t>
      </w:r>
      <w:proofErr w:type="spellEnd"/>
      <w:r w:rsidRPr="0022387D">
        <w:t xml:space="preserve">») – мы </w:t>
      </w:r>
      <w:r w:rsidR="00725542">
        <w:t xml:space="preserve">и </w:t>
      </w:r>
      <w:r w:rsidRPr="0022387D">
        <w:t xml:space="preserve">построим систему оценки качества образования. </w:t>
      </w:r>
    </w:p>
    <w:p w:rsidR="0022387D" w:rsidRPr="0022387D" w:rsidRDefault="0022387D" w:rsidP="0022387D">
      <w:pPr>
        <w:pStyle w:val="ad"/>
      </w:pPr>
    </w:p>
    <w:p w:rsidR="0022387D" w:rsidRPr="0022387D" w:rsidRDefault="0022387D" w:rsidP="0022387D">
      <w:pPr>
        <w:pStyle w:val="ad"/>
      </w:pPr>
    </w:p>
    <w:sectPr w:rsidR="0022387D" w:rsidRPr="0022387D" w:rsidSect="00C8102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8D" w:rsidRDefault="004E088D" w:rsidP="00A62FF9">
      <w:r>
        <w:separator/>
      </w:r>
    </w:p>
  </w:endnote>
  <w:endnote w:type="continuationSeparator" w:id="0">
    <w:p w:rsidR="004E088D" w:rsidRDefault="004E088D" w:rsidP="00A6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711"/>
      <w:docPartObj>
        <w:docPartGallery w:val="Page Numbers (Bottom of Page)"/>
        <w:docPartUnique/>
      </w:docPartObj>
    </w:sdtPr>
    <w:sdtEndPr/>
    <w:sdtContent>
      <w:p w:rsidR="00EC69D4" w:rsidRDefault="0008358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9D4" w:rsidRDefault="00EC69D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8D" w:rsidRDefault="004E088D" w:rsidP="00A62FF9">
      <w:r>
        <w:separator/>
      </w:r>
    </w:p>
  </w:footnote>
  <w:footnote w:type="continuationSeparator" w:id="0">
    <w:p w:rsidR="004E088D" w:rsidRDefault="004E088D" w:rsidP="00A62FF9">
      <w:r>
        <w:continuationSeparator/>
      </w:r>
    </w:p>
  </w:footnote>
  <w:footnote w:id="1">
    <w:p w:rsidR="003A6B56" w:rsidRPr="00CC6881" w:rsidRDefault="003A6B56" w:rsidP="003A6B56">
      <w:pPr>
        <w:ind w:left="142"/>
        <w:jc w:val="both"/>
      </w:pPr>
      <w:r>
        <w:rPr>
          <w:rStyle w:val="af1"/>
        </w:rPr>
        <w:footnoteRef/>
      </w:r>
      <w:r>
        <w:t xml:space="preserve"> Данная статья подготовлена на основании выступления автора на </w:t>
      </w:r>
      <w:proofErr w:type="spellStart"/>
      <w:r>
        <w:t>вебинаре</w:t>
      </w:r>
      <w:proofErr w:type="spellEnd"/>
      <w:r>
        <w:t xml:space="preserve"> </w:t>
      </w:r>
      <w:r w:rsidRPr="00FE61E0">
        <w:t>«Возможности и риски и</w:t>
      </w:r>
      <w:r>
        <w:t xml:space="preserve">спользования результатов оценки </w:t>
      </w:r>
      <w:r w:rsidRPr="00FE61E0">
        <w:t xml:space="preserve">учебных достижений </w:t>
      </w:r>
      <w:proofErr w:type="gramStart"/>
      <w:r w:rsidRPr="00FE61E0">
        <w:t>при</w:t>
      </w:r>
      <w:proofErr w:type="gramEnd"/>
      <w:r w:rsidRPr="00FE61E0">
        <w:t xml:space="preserve"> формирования рейтингов в образовании»</w:t>
      </w:r>
      <w:r>
        <w:t xml:space="preserve">, проведённого </w:t>
      </w:r>
      <w:r w:rsidRPr="00CC6881">
        <w:t>22 июня 2012</w:t>
      </w:r>
      <w:r>
        <w:t xml:space="preserve"> года </w:t>
      </w:r>
      <w:r w:rsidRPr="00CC6881">
        <w:t>Российски</w:t>
      </w:r>
      <w:r>
        <w:t>м</w:t>
      </w:r>
      <w:r w:rsidRPr="00CC6881">
        <w:t xml:space="preserve"> </w:t>
      </w:r>
      <w:proofErr w:type="spellStart"/>
      <w:r w:rsidRPr="00CC6881">
        <w:t>тренинговы</w:t>
      </w:r>
      <w:r>
        <w:t>м</w:t>
      </w:r>
      <w:proofErr w:type="spellEnd"/>
      <w:r w:rsidRPr="00CC6881">
        <w:t xml:space="preserve"> центр</w:t>
      </w:r>
      <w:r>
        <w:t xml:space="preserve">ом </w:t>
      </w:r>
      <w:r w:rsidRPr="00CC6881">
        <w:t>22 июня 2012</w:t>
      </w:r>
      <w:r>
        <w:t xml:space="preserve"> года.</w:t>
      </w:r>
    </w:p>
    <w:p w:rsidR="003A6B56" w:rsidRDefault="003A6B56">
      <w:pPr>
        <w:pStyle w:val="af"/>
      </w:pPr>
    </w:p>
  </w:footnote>
  <w:footnote w:id="2">
    <w:p w:rsidR="00EC69D4" w:rsidRDefault="00EC69D4">
      <w:pPr>
        <w:pStyle w:val="af"/>
      </w:pPr>
      <w:r>
        <w:rPr>
          <w:rStyle w:val="af1"/>
        </w:rPr>
        <w:footnoteRef/>
      </w:r>
      <w:r>
        <w:t xml:space="preserve"> ККР-4 –краевые контрольные работы для учащихся закончивших 4-ый класс общеобразовательной школы. Подробнее со спецификациями, кодификаторами и демоверсиями ККР-4 можно познакомиться на сайте Центра</w:t>
      </w:r>
      <w:r w:rsidRPr="00A62FF9">
        <w:t xml:space="preserve"> (</w:t>
      </w:r>
      <w:hyperlink r:id="rId1" w:history="1">
        <w:r w:rsidRPr="00A62FF9">
          <w:rPr>
            <w:rStyle w:val="a6"/>
            <w:lang w:val="en-US"/>
          </w:rPr>
          <w:t>http</w:t>
        </w:r>
        <w:r w:rsidRPr="00A62FF9">
          <w:rPr>
            <w:rStyle w:val="a6"/>
          </w:rPr>
          <w:t>://</w:t>
        </w:r>
        <w:r w:rsidRPr="00A62FF9">
          <w:rPr>
            <w:rStyle w:val="a6"/>
            <w:lang w:val="en-US"/>
          </w:rPr>
          <w:t>cok</w:t>
        </w:r>
        <w:r w:rsidRPr="00A62FF9">
          <w:rPr>
            <w:rStyle w:val="a6"/>
          </w:rPr>
          <w:t>.</w:t>
        </w:r>
        <w:r w:rsidRPr="00A62FF9">
          <w:rPr>
            <w:rStyle w:val="a6"/>
            <w:lang w:val="en-US"/>
          </w:rPr>
          <w:t>cross</w:t>
        </w:r>
        <w:r w:rsidRPr="00A62FF9">
          <w:rPr>
            <w:rStyle w:val="a6"/>
          </w:rPr>
          <w:t>-</w:t>
        </w:r>
        <w:r w:rsidRPr="00A62FF9">
          <w:rPr>
            <w:rStyle w:val="a6"/>
            <w:lang w:val="en-US"/>
          </w:rPr>
          <w:t>edu</w:t>
        </w:r>
        <w:r w:rsidRPr="00A62FF9">
          <w:rPr>
            <w:rStyle w:val="a6"/>
          </w:rPr>
          <w:t>.</w:t>
        </w:r>
        <w:r w:rsidRPr="00A62FF9">
          <w:rPr>
            <w:rStyle w:val="a6"/>
            <w:lang w:val="en-US"/>
          </w:rPr>
          <w:t>ru</w:t>
        </w:r>
        <w:r w:rsidRPr="00A62FF9">
          <w:rPr>
            <w:rStyle w:val="a6"/>
          </w:rPr>
          <w:t>/?</w:t>
        </w:r>
        <w:r w:rsidRPr="00A62FF9">
          <w:rPr>
            <w:rStyle w:val="a6"/>
            <w:lang w:val="en-US"/>
          </w:rPr>
          <w:t>page</w:t>
        </w:r>
        <w:r w:rsidRPr="00A62FF9">
          <w:rPr>
            <w:rStyle w:val="a6"/>
          </w:rPr>
          <w:t>_</w:t>
        </w:r>
        <w:r w:rsidRPr="00A62FF9">
          <w:rPr>
            <w:rStyle w:val="a6"/>
            <w:lang w:val="en-US"/>
          </w:rPr>
          <w:t>id</w:t>
        </w:r>
        <w:r w:rsidRPr="00A62FF9">
          <w:rPr>
            <w:rStyle w:val="a6"/>
          </w:rPr>
          <w:t>=424</w:t>
        </w:r>
      </w:hyperlink>
      <w:r w:rsidRPr="00A62FF9">
        <w:t>)</w:t>
      </w:r>
      <w:r>
        <w:t>. Отчет о ККР-4 2011 год</w:t>
      </w:r>
      <w:r w:rsidRPr="00A62FF9">
        <w:t>а (</w:t>
      </w:r>
      <w:hyperlink r:id="rId2" w:history="1">
        <w:r w:rsidRPr="00A62FF9">
          <w:rPr>
            <w:rStyle w:val="a6"/>
          </w:rPr>
          <w:t>http://cok.cross-edu.ru/?wpfb_dl=62</w:t>
        </w:r>
      </w:hyperlink>
      <w:r w:rsidRPr="00A62FF9">
        <w:t>)</w:t>
      </w:r>
    </w:p>
  </w:footnote>
  <w:footnote w:id="3">
    <w:p w:rsidR="00EC69D4" w:rsidRDefault="00EC69D4">
      <w:pPr>
        <w:pStyle w:val="af"/>
      </w:pPr>
      <w:r>
        <w:rPr>
          <w:rStyle w:val="af1"/>
        </w:rPr>
        <w:footnoteRef/>
      </w:r>
      <w:r>
        <w:t xml:space="preserve">  см. отчеты ФИПИ </w:t>
      </w:r>
      <w:r w:rsidRPr="000C49C1">
        <w:t>http://fipi.ru/view/sections/138/docs/580.html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6AA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044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1A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FA1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10E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63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A6F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9E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B2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62A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22BE0"/>
    <w:multiLevelType w:val="hybridMultilevel"/>
    <w:tmpl w:val="FACE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357A7"/>
    <w:multiLevelType w:val="hybridMultilevel"/>
    <w:tmpl w:val="86CCE46A"/>
    <w:lvl w:ilvl="0" w:tplc="D74C3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E7A74">
      <w:start w:val="13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4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81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2E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81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0D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08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6B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600DB"/>
    <w:multiLevelType w:val="hybridMultilevel"/>
    <w:tmpl w:val="FE9A2898"/>
    <w:lvl w:ilvl="0" w:tplc="A56E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0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0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E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9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E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E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1A21764"/>
    <w:multiLevelType w:val="hybridMultilevel"/>
    <w:tmpl w:val="FC481230"/>
    <w:lvl w:ilvl="0" w:tplc="18225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C6660">
      <w:start w:val="12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4B40E">
      <w:start w:val="12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C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0E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27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E1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24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8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813701"/>
    <w:multiLevelType w:val="hybridMultilevel"/>
    <w:tmpl w:val="9FA28030"/>
    <w:lvl w:ilvl="0" w:tplc="3FB0C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9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A4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EF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C2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C0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0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1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2A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E528F"/>
    <w:multiLevelType w:val="hybridMultilevel"/>
    <w:tmpl w:val="EC2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42464"/>
    <w:multiLevelType w:val="hybridMultilevel"/>
    <w:tmpl w:val="704EE4C4"/>
    <w:lvl w:ilvl="0" w:tplc="ED54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0FA46">
      <w:start w:val="12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1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0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4C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69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E2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62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81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7288D"/>
    <w:multiLevelType w:val="hybridMultilevel"/>
    <w:tmpl w:val="A9107FAE"/>
    <w:lvl w:ilvl="0" w:tplc="9604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D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4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02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4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646100"/>
    <w:multiLevelType w:val="hybridMultilevel"/>
    <w:tmpl w:val="2BF85886"/>
    <w:lvl w:ilvl="0" w:tplc="9EA6E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A7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A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47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6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8E7A10"/>
    <w:multiLevelType w:val="hybridMultilevel"/>
    <w:tmpl w:val="FC90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F32B3"/>
    <w:multiLevelType w:val="hybridMultilevel"/>
    <w:tmpl w:val="890C27B4"/>
    <w:lvl w:ilvl="0" w:tplc="99A2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8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B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88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6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0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9A6FE0"/>
    <w:multiLevelType w:val="hybridMultilevel"/>
    <w:tmpl w:val="DA6A972E"/>
    <w:lvl w:ilvl="0" w:tplc="0564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A15006"/>
    <w:multiLevelType w:val="hybridMultilevel"/>
    <w:tmpl w:val="98EE5A56"/>
    <w:lvl w:ilvl="0" w:tplc="E946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C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4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8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6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8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2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BE4BF8"/>
    <w:multiLevelType w:val="hybridMultilevel"/>
    <w:tmpl w:val="4FCC9BF0"/>
    <w:lvl w:ilvl="0" w:tplc="D004C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4F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07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AD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65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A8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A8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28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26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73EAF"/>
    <w:multiLevelType w:val="hybridMultilevel"/>
    <w:tmpl w:val="DF30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11531"/>
    <w:multiLevelType w:val="hybridMultilevel"/>
    <w:tmpl w:val="4BA8C1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B8B5189"/>
    <w:multiLevelType w:val="hybridMultilevel"/>
    <w:tmpl w:val="81762188"/>
    <w:lvl w:ilvl="0" w:tplc="E3306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6B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40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AB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2E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E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E3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E6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EA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600BF"/>
    <w:multiLevelType w:val="hybridMultilevel"/>
    <w:tmpl w:val="AE8A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81156"/>
    <w:multiLevelType w:val="hybridMultilevel"/>
    <w:tmpl w:val="8DF0CB2E"/>
    <w:lvl w:ilvl="0" w:tplc="59A6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A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C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6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A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6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B34CE2"/>
    <w:multiLevelType w:val="hybridMultilevel"/>
    <w:tmpl w:val="5F4EAAD2"/>
    <w:lvl w:ilvl="0" w:tplc="CF7EB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02B70">
      <w:start w:val="12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C73E8">
      <w:start w:val="12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C9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A1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E9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C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AF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A7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26"/>
  </w:num>
  <w:num w:numId="5">
    <w:abstractNumId w:val="16"/>
  </w:num>
  <w:num w:numId="6">
    <w:abstractNumId w:val="23"/>
  </w:num>
  <w:num w:numId="7">
    <w:abstractNumId w:val="11"/>
  </w:num>
  <w:num w:numId="8">
    <w:abstractNumId w:val="25"/>
  </w:num>
  <w:num w:numId="9">
    <w:abstractNumId w:val="13"/>
  </w:num>
  <w:num w:numId="10">
    <w:abstractNumId w:val="14"/>
  </w:num>
  <w:num w:numId="11">
    <w:abstractNumId w:val="24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0"/>
  </w:num>
  <w:num w:numId="26">
    <w:abstractNumId w:val="28"/>
  </w:num>
  <w:num w:numId="27">
    <w:abstractNumId w:val="21"/>
  </w:num>
  <w:num w:numId="28">
    <w:abstractNumId w:val="18"/>
  </w:num>
  <w:num w:numId="29">
    <w:abstractNumId w:val="17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A5D"/>
    <w:rsid w:val="00020125"/>
    <w:rsid w:val="0008358F"/>
    <w:rsid w:val="000A3424"/>
    <w:rsid w:val="000C1928"/>
    <w:rsid w:val="000C49C1"/>
    <w:rsid w:val="000D11FC"/>
    <w:rsid w:val="000F5E27"/>
    <w:rsid w:val="00121184"/>
    <w:rsid w:val="0017754C"/>
    <w:rsid w:val="0020746D"/>
    <w:rsid w:val="0022387D"/>
    <w:rsid w:val="0026172E"/>
    <w:rsid w:val="002772BD"/>
    <w:rsid w:val="00293CAA"/>
    <w:rsid w:val="002A06B6"/>
    <w:rsid w:val="00354F3C"/>
    <w:rsid w:val="003A3DD4"/>
    <w:rsid w:val="003A6B56"/>
    <w:rsid w:val="003A7FBF"/>
    <w:rsid w:val="004B5891"/>
    <w:rsid w:val="004E088D"/>
    <w:rsid w:val="004E6759"/>
    <w:rsid w:val="004F59D8"/>
    <w:rsid w:val="005168FA"/>
    <w:rsid w:val="005A74E2"/>
    <w:rsid w:val="005C42BA"/>
    <w:rsid w:val="006164FF"/>
    <w:rsid w:val="0064442F"/>
    <w:rsid w:val="006760E9"/>
    <w:rsid w:val="006B049E"/>
    <w:rsid w:val="006B783F"/>
    <w:rsid w:val="006E73C3"/>
    <w:rsid w:val="0072133D"/>
    <w:rsid w:val="00725542"/>
    <w:rsid w:val="00793EC6"/>
    <w:rsid w:val="007E1A5D"/>
    <w:rsid w:val="007E7290"/>
    <w:rsid w:val="007F4DB9"/>
    <w:rsid w:val="00856211"/>
    <w:rsid w:val="00876EDA"/>
    <w:rsid w:val="00894200"/>
    <w:rsid w:val="008E6C10"/>
    <w:rsid w:val="009A2500"/>
    <w:rsid w:val="009B039B"/>
    <w:rsid w:val="009D6D07"/>
    <w:rsid w:val="009D6F66"/>
    <w:rsid w:val="009E1E7E"/>
    <w:rsid w:val="00A2426C"/>
    <w:rsid w:val="00A50BAB"/>
    <w:rsid w:val="00A62FF9"/>
    <w:rsid w:val="00AA4A5F"/>
    <w:rsid w:val="00AC6F4D"/>
    <w:rsid w:val="00AE1CAE"/>
    <w:rsid w:val="00AF0D17"/>
    <w:rsid w:val="00B325A9"/>
    <w:rsid w:val="00BB4C77"/>
    <w:rsid w:val="00BB5C76"/>
    <w:rsid w:val="00BD3724"/>
    <w:rsid w:val="00C8102F"/>
    <w:rsid w:val="00CC6881"/>
    <w:rsid w:val="00CF1531"/>
    <w:rsid w:val="00CF535E"/>
    <w:rsid w:val="00D536A4"/>
    <w:rsid w:val="00D74A3D"/>
    <w:rsid w:val="00D97D6C"/>
    <w:rsid w:val="00DB38D2"/>
    <w:rsid w:val="00E02734"/>
    <w:rsid w:val="00E21D3B"/>
    <w:rsid w:val="00E33209"/>
    <w:rsid w:val="00E34F60"/>
    <w:rsid w:val="00E4722C"/>
    <w:rsid w:val="00E731B2"/>
    <w:rsid w:val="00E81F0E"/>
    <w:rsid w:val="00EC69D4"/>
    <w:rsid w:val="00EF11B4"/>
    <w:rsid w:val="00EF20F7"/>
    <w:rsid w:val="00F029FC"/>
    <w:rsid w:val="00F058E4"/>
    <w:rsid w:val="00F51C5A"/>
    <w:rsid w:val="00F94C67"/>
    <w:rsid w:val="00FD11E3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9"/>
    <w:pPr>
      <w:spacing w:after="0" w:line="240" w:lineRule="auto"/>
      <w:contextualSpacing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A5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6EDA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07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7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2074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31B2"/>
    <w:pPr>
      <w:ind w:left="720"/>
    </w:pPr>
  </w:style>
  <w:style w:type="paragraph" w:styleId="a8">
    <w:name w:val="Title"/>
    <w:basedOn w:val="a"/>
    <w:next w:val="a"/>
    <w:link w:val="a9"/>
    <w:uiPriority w:val="10"/>
    <w:qFormat/>
    <w:rsid w:val="00FE61E0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E6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6760E9"/>
    <w:pPr>
      <w:spacing w:after="0" w:line="240" w:lineRule="auto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760E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60E9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6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60E9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760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60E9"/>
    <w:rPr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6760E9"/>
    <w:pPr>
      <w:ind w:firstLine="709"/>
      <w:jc w:val="both"/>
    </w:pPr>
    <w:rPr>
      <w:rFonts w:cstheme="minorHAnsi"/>
    </w:rPr>
  </w:style>
  <w:style w:type="character" w:customStyle="1" w:styleId="ae">
    <w:name w:val="Текст Знак"/>
    <w:basedOn w:val="a0"/>
    <w:link w:val="ad"/>
    <w:uiPriority w:val="99"/>
    <w:rsid w:val="006760E9"/>
    <w:rPr>
      <w:rFonts w:cstheme="minorHAnsi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A62FF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2F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62FF9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0F5E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F5E2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F5E2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5E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6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1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8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3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9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2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0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7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8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03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8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76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14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63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2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8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0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9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21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9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5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6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1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01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am.SKYNET\Desktop\&#1062;&#1054;&#1050;\&#1057;&#1086;&#1090;&#1088;&#1091;&#1076;&#1085;&#1080;&#1095;&#1077;&#1089;&#1090;&#1074;&#1072;\RTC\&#1074;&#1077;&#1073;&#1080;&#1085;&#1072;&#1088;&#1099;\RTC%20&#1074;&#1077;&#1073;&#1080;&#1085;&#1072;&#1088;%202012-06-22\&#1042;&#1059;&#1047;&#1099;\&#1056;&#1077;&#1081;&#1090;&#1080;&#1085;&#1075;%20&#1074;&#1091;&#1079;&#1086;&#1074;%20&#1087;&#1086;%20&#1089;&#1088;&#1077;&#1076;&#1085;&#1077;&#1084;&#1091;%20&#1073;&#1072;&#1083;&#1083;&#1091;%20&#1045;&#1043;&#1069;%20&#1070;&#1088;&#1080;&#1089;&#1087;&#1088;&#1091;&#1076;&#1077;&#1085;&#1094;&#1080;&#1103;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am.SKYNET\Desktop\&#1062;&#1054;&#1050;\&#1057;&#1086;&#1090;&#1088;&#1091;&#1076;&#1085;&#1080;&#1095;&#1077;&#1089;&#1090;&#1074;&#1072;\RTC\&#1074;&#1077;&#1073;&#1080;&#1085;&#1072;&#1088;&#1099;\RTC%20&#1074;&#1077;&#1073;&#1080;&#1085;&#1072;&#1088;%202012-06-22\&#1042;&#1059;&#1047;&#1099;\&#1056;&#1077;&#1081;&#1090;&#1080;&#1085;&#1075;%20&#1074;&#1091;&#1079;&#1086;&#1074;%20&#1087;&#1086;%20&#1089;&#1088;&#1077;&#1076;&#1085;&#1077;&#1084;&#1091;%20&#1073;&#1072;&#1083;&#1083;&#1091;%20&#1045;&#1043;&#1069;%20&#1048;&#1085;&#1092;&#1086;&#1088;&#1084;&#1072;&#1090;&#1080;&#1082;&#1072;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am.SKYNET\Desktop\&#1062;&#1054;&#1050;\&#1057;&#1086;&#1090;&#1088;&#1091;&#1076;&#1085;&#1080;&#1095;&#1077;&#1089;&#1090;&#1074;&#1072;\RTC\&#1074;&#1077;&#1073;&#1080;&#1085;&#1072;&#1088;&#1099;\RTC%20&#1074;&#1077;&#1073;&#1080;&#1085;&#1072;&#1088;%202012-06-22\&#1042;&#1059;&#1047;&#1099;\&#1056;&#1077;&#1081;&#1090;&#1080;&#1085;&#1075;%20&#1074;&#1091;&#1079;&#1086;&#1074;%20&#1087;&#1086;%20&#1089;&#1088;&#1077;&#1076;&#1085;&#1077;&#1084;&#1091;%20&#1073;&#1072;&#1083;&#1083;&#1091;%20&#1045;&#1043;&#1069;%20%20&#1069;&#1082;&#1086;&#1085;&#1086;&#1084;&#1080;&#1082;&#1072;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sam.SKYNET\Desktop\&#1062;&#1054;&#1050;\&#1057;&#1086;&#1090;&#1088;&#1091;&#1076;&#1085;&#1080;&#1095;&#1077;&#1089;&#1090;&#1074;&#1072;\RTC\&#1074;&#1077;&#1073;&#1080;&#1085;&#1072;&#1088;&#1099;\RTC%20&#1074;&#1077;&#1073;&#1080;&#1085;&#1072;&#1088;%202012-06-22\&#1042;&#1059;&#1047;&#1099;\&#1056;&#1077;&#1081;&#1090;&#1080;&#1085;&#1075;%20&#1074;&#1091;&#1079;&#1086;&#1074;%20&#1087;&#1086;%20&#1089;&#1088;&#1077;&#1076;&#1085;&#1077;&#1084;&#1091;%20&#1073;&#1072;&#1083;&#1083;&#1091;%20&#1045;&#1043;&#1069;%20%20&#1047;&#1076;&#1088;&#1072;&#1074;&#1086;&#1086;&#1093;&#1088;&#1072;&#1085;&#1077;&#1085;&#1080;&#1077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k.cross-edu.ru/?page_id=3769" TargetMode="External"/><Relationship Id="rId14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k.cross-edu.ru/?wpfb_dl=62" TargetMode="External"/><Relationship Id="rId1" Type="http://schemas.openxmlformats.org/officeDocument/2006/relationships/hyperlink" Target="http://cok.cross-edu.ru/?page_id=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6B522-74F6-4EC9-8C31-8C0755D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Igor</cp:lastModifiedBy>
  <cp:revision>24</cp:revision>
  <cp:lastPrinted>2012-06-18T03:53:00Z</cp:lastPrinted>
  <dcterms:created xsi:type="dcterms:W3CDTF">2012-06-18T01:09:00Z</dcterms:created>
  <dcterms:modified xsi:type="dcterms:W3CDTF">2012-09-03T06:31:00Z</dcterms:modified>
</cp:coreProperties>
</file>