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B50" w:rsidRDefault="00B17B50" w:rsidP="00DC5EF1">
      <w:pPr>
        <w:jc w:val="center"/>
        <w:rPr>
          <w:rFonts w:ascii="Times New Roman" w:hAnsi="Times New Roman"/>
          <w:b/>
          <w:sz w:val="27"/>
          <w:szCs w:val="27"/>
        </w:rPr>
      </w:pPr>
    </w:p>
    <w:p w:rsidR="00DC5EF1" w:rsidRPr="005E1586" w:rsidRDefault="00DC5EF1" w:rsidP="00DC5EF1">
      <w:pPr>
        <w:jc w:val="center"/>
        <w:rPr>
          <w:rFonts w:ascii="Times New Roman" w:hAnsi="Times New Roman"/>
          <w:b/>
          <w:sz w:val="27"/>
          <w:szCs w:val="27"/>
        </w:rPr>
      </w:pPr>
      <w:r w:rsidRPr="005E1586">
        <w:rPr>
          <w:rFonts w:ascii="Times New Roman" w:hAnsi="Times New Roman"/>
          <w:b/>
          <w:sz w:val="27"/>
          <w:szCs w:val="27"/>
        </w:rPr>
        <w:t xml:space="preserve">Особенности и перспективы </w:t>
      </w:r>
      <w:proofErr w:type="gramStart"/>
      <w:r w:rsidRPr="005E1586">
        <w:rPr>
          <w:rFonts w:ascii="Times New Roman" w:hAnsi="Times New Roman"/>
          <w:b/>
          <w:sz w:val="27"/>
          <w:szCs w:val="27"/>
        </w:rPr>
        <w:t>развития процедур оценки качества образования</w:t>
      </w:r>
      <w:proofErr w:type="gramEnd"/>
      <w:r w:rsidRPr="005E1586">
        <w:rPr>
          <w:rFonts w:ascii="Times New Roman" w:hAnsi="Times New Roman"/>
          <w:b/>
          <w:sz w:val="27"/>
          <w:szCs w:val="27"/>
        </w:rPr>
        <w:t xml:space="preserve"> на постсоветском пространстве: разные, но похожие</w:t>
      </w:r>
      <w:r w:rsidR="008147AF">
        <w:rPr>
          <w:rStyle w:val="a6"/>
          <w:b/>
          <w:sz w:val="27"/>
          <w:szCs w:val="27"/>
        </w:rPr>
        <w:footnoteReference w:id="1"/>
      </w:r>
      <w:r w:rsidRPr="005E1586">
        <w:rPr>
          <w:rFonts w:ascii="Times New Roman" w:hAnsi="Times New Roman"/>
          <w:b/>
          <w:sz w:val="27"/>
          <w:szCs w:val="27"/>
        </w:rPr>
        <w:t>.</w:t>
      </w:r>
    </w:p>
    <w:p w:rsidR="005E1586" w:rsidRDefault="005E1586" w:rsidP="005E1586">
      <w:pPr>
        <w:pStyle w:val="a7"/>
        <w:shd w:val="clear" w:color="auto" w:fill="FFFFFF"/>
        <w:jc w:val="center"/>
        <w:rPr>
          <w:sz w:val="27"/>
          <w:szCs w:val="27"/>
        </w:rPr>
      </w:pPr>
      <w:r>
        <w:rPr>
          <w:sz w:val="27"/>
          <w:szCs w:val="27"/>
        </w:rPr>
        <w:t xml:space="preserve">Решетникова О.А., </w:t>
      </w:r>
      <w:proofErr w:type="spellStart"/>
      <w:r>
        <w:rPr>
          <w:sz w:val="27"/>
          <w:szCs w:val="27"/>
        </w:rPr>
        <w:t>к.п.</w:t>
      </w:r>
      <w:proofErr w:type="gramStart"/>
      <w:r>
        <w:rPr>
          <w:sz w:val="27"/>
          <w:szCs w:val="27"/>
        </w:rPr>
        <w:t>н</w:t>
      </w:r>
      <w:proofErr w:type="spellEnd"/>
      <w:proofErr w:type="gramEnd"/>
      <w:r>
        <w:rPr>
          <w:sz w:val="27"/>
          <w:szCs w:val="27"/>
        </w:rPr>
        <w:t>.</w:t>
      </w:r>
    </w:p>
    <w:p w:rsidR="003B4DF6" w:rsidRDefault="003B4DF6" w:rsidP="005E1586">
      <w:pPr>
        <w:pStyle w:val="a7"/>
        <w:shd w:val="clear" w:color="auto" w:fill="FFFFFF"/>
        <w:jc w:val="center"/>
        <w:rPr>
          <w:sz w:val="27"/>
          <w:szCs w:val="27"/>
        </w:rPr>
      </w:pPr>
    </w:p>
    <w:p w:rsidR="00AE62C6" w:rsidRPr="00DC5EF1" w:rsidRDefault="001E10BA" w:rsidP="00DC5EF1">
      <w:pPr>
        <w:spacing w:line="240" w:lineRule="auto"/>
        <w:ind w:firstLine="360"/>
        <w:jc w:val="both"/>
        <w:rPr>
          <w:rFonts w:ascii="Times New Roman" w:hAnsi="Times New Roman"/>
          <w:b/>
          <w:sz w:val="27"/>
          <w:szCs w:val="27"/>
        </w:rPr>
      </w:pPr>
      <w:r w:rsidRPr="00DC5EF1">
        <w:rPr>
          <w:rFonts w:ascii="Times New Roman" w:hAnsi="Times New Roman"/>
          <w:sz w:val="27"/>
          <w:szCs w:val="27"/>
        </w:rPr>
        <w:t xml:space="preserve">В системе оценки качества образования </w:t>
      </w:r>
      <w:r w:rsidR="00AE62C6" w:rsidRPr="00DC5EF1">
        <w:rPr>
          <w:rFonts w:ascii="Times New Roman" w:hAnsi="Times New Roman"/>
          <w:sz w:val="27"/>
          <w:szCs w:val="27"/>
        </w:rPr>
        <w:t xml:space="preserve"> можно выделить  несколько видов массовых процедур, использующихся для обеспечения оценки индивидуальных достижений учащихся</w:t>
      </w:r>
      <w:r w:rsidR="009E5D15">
        <w:rPr>
          <w:rStyle w:val="a6"/>
          <w:sz w:val="27"/>
          <w:szCs w:val="27"/>
        </w:rPr>
        <w:footnoteReference w:id="2"/>
      </w:r>
      <w:r w:rsidR="00AE62C6" w:rsidRPr="00DC5EF1">
        <w:rPr>
          <w:rFonts w:ascii="Times New Roman" w:hAnsi="Times New Roman"/>
          <w:sz w:val="27"/>
          <w:szCs w:val="27"/>
        </w:rPr>
        <w:t>:</w:t>
      </w:r>
    </w:p>
    <w:p w:rsidR="00AE62C6" w:rsidRPr="00DC5EF1" w:rsidRDefault="00AE62C6" w:rsidP="000D31D0">
      <w:pPr>
        <w:pStyle w:val="a3"/>
        <w:numPr>
          <w:ilvl w:val="0"/>
          <w:numId w:val="5"/>
        </w:numPr>
        <w:spacing w:line="240" w:lineRule="auto"/>
        <w:ind w:left="426"/>
        <w:jc w:val="both"/>
        <w:rPr>
          <w:rFonts w:ascii="Times New Roman" w:hAnsi="Times New Roman"/>
          <w:sz w:val="27"/>
          <w:szCs w:val="27"/>
        </w:rPr>
      </w:pPr>
      <w:proofErr w:type="gramStart"/>
      <w:r w:rsidRPr="00DC5EF1">
        <w:rPr>
          <w:rFonts w:ascii="Times New Roman" w:hAnsi="Times New Roman"/>
          <w:sz w:val="27"/>
          <w:szCs w:val="27"/>
        </w:rPr>
        <w:t>национальные экзамены – процедуры внешней оценки, включающие итоговую аттестацию выпускников образовательных учреждений, совмещенных со вступительными испытаниями в вузы (как в России) или отдельные процедуры: итоговая аттестация учащихся основной и полной общеобразовательной школы и централизованные вступительные испытания в вузы;</w:t>
      </w:r>
      <w:proofErr w:type="gramEnd"/>
    </w:p>
    <w:p w:rsidR="00AE62C6" w:rsidRPr="00DC5EF1" w:rsidRDefault="00AE62C6" w:rsidP="000D31D0">
      <w:pPr>
        <w:pStyle w:val="a3"/>
        <w:numPr>
          <w:ilvl w:val="0"/>
          <w:numId w:val="5"/>
        </w:numPr>
        <w:spacing w:line="240" w:lineRule="auto"/>
        <w:ind w:left="426"/>
        <w:jc w:val="both"/>
        <w:rPr>
          <w:rFonts w:ascii="Times New Roman" w:hAnsi="Times New Roman"/>
          <w:sz w:val="27"/>
          <w:szCs w:val="27"/>
        </w:rPr>
      </w:pPr>
      <w:r w:rsidRPr="00DC5EF1">
        <w:rPr>
          <w:rFonts w:ascii="Times New Roman" w:hAnsi="Times New Roman"/>
          <w:sz w:val="27"/>
          <w:szCs w:val="27"/>
        </w:rPr>
        <w:t xml:space="preserve">мониторинги индивидуальных достижений учащихся – систематическое наблюдение за учебными и не учебными </w:t>
      </w:r>
      <w:proofErr w:type="gramStart"/>
      <w:r w:rsidRPr="00DC5EF1">
        <w:rPr>
          <w:rFonts w:ascii="Times New Roman" w:hAnsi="Times New Roman"/>
          <w:sz w:val="27"/>
          <w:szCs w:val="27"/>
        </w:rPr>
        <w:t>индивидуальным</w:t>
      </w:r>
      <w:proofErr w:type="gramEnd"/>
      <w:r w:rsidRPr="00DC5EF1">
        <w:rPr>
          <w:rFonts w:ascii="Times New Roman" w:hAnsi="Times New Roman"/>
          <w:sz w:val="27"/>
          <w:szCs w:val="27"/>
        </w:rPr>
        <w:t xml:space="preserve"> достижениями учащихся (при переходе из начальной школы в основную и на других ступенях обучения).</w:t>
      </w:r>
    </w:p>
    <w:p w:rsidR="000E27E0" w:rsidRPr="00DC5EF1" w:rsidRDefault="000E27E0" w:rsidP="00DC5EF1">
      <w:pPr>
        <w:spacing w:line="240" w:lineRule="auto"/>
        <w:jc w:val="both"/>
        <w:rPr>
          <w:rFonts w:ascii="Times New Roman" w:hAnsi="Times New Roman"/>
          <w:sz w:val="27"/>
          <w:szCs w:val="27"/>
        </w:rPr>
      </w:pPr>
      <w:r w:rsidRPr="00DC5EF1">
        <w:rPr>
          <w:rFonts w:ascii="Times New Roman" w:hAnsi="Times New Roman"/>
          <w:sz w:val="27"/>
          <w:szCs w:val="27"/>
        </w:rPr>
        <w:t xml:space="preserve">В проекте </w:t>
      </w:r>
      <w:proofErr w:type="gramStart"/>
      <w:r w:rsidRPr="00DC5EF1">
        <w:rPr>
          <w:rFonts w:ascii="Times New Roman" w:hAnsi="Times New Roman"/>
          <w:sz w:val="27"/>
          <w:szCs w:val="27"/>
        </w:rPr>
        <w:t>Концепции общероссийской системы оценки качества общего образования</w:t>
      </w:r>
      <w:proofErr w:type="gramEnd"/>
      <w:r w:rsidRPr="00DC5EF1">
        <w:rPr>
          <w:rFonts w:ascii="Times New Roman" w:hAnsi="Times New Roman"/>
          <w:sz w:val="27"/>
          <w:szCs w:val="27"/>
        </w:rPr>
        <w:t xml:space="preserve"> </w:t>
      </w:r>
      <w:r w:rsidRPr="00DC5EF1">
        <w:rPr>
          <w:rStyle w:val="a6"/>
          <w:sz w:val="27"/>
          <w:szCs w:val="27"/>
        </w:rPr>
        <w:footnoteReference w:id="3"/>
      </w:r>
      <w:r w:rsidRPr="00DC5EF1">
        <w:rPr>
          <w:rFonts w:ascii="Times New Roman" w:hAnsi="Times New Roman"/>
          <w:sz w:val="27"/>
          <w:szCs w:val="27"/>
        </w:rPr>
        <w:t xml:space="preserve"> авторами выделяется 10 основных задач, которые должна решить общероссийская система оценки качества образования. Из них обращают на себя внимание те задачи, которые, ввиду их массовости,  требуют достаточно сложной проработки вопросов планирования, управления, координации, контроля их реализации. Это задачи по:</w:t>
      </w:r>
    </w:p>
    <w:p w:rsidR="000E27E0" w:rsidRPr="00DC5EF1" w:rsidRDefault="000E27E0" w:rsidP="000D31D0">
      <w:pPr>
        <w:pStyle w:val="a3"/>
        <w:numPr>
          <w:ilvl w:val="0"/>
          <w:numId w:val="6"/>
        </w:numPr>
        <w:spacing w:line="240" w:lineRule="auto"/>
        <w:ind w:left="426"/>
        <w:jc w:val="both"/>
        <w:rPr>
          <w:rFonts w:ascii="Times New Roman" w:hAnsi="Times New Roman"/>
          <w:sz w:val="27"/>
          <w:szCs w:val="27"/>
        </w:rPr>
      </w:pPr>
      <w:r w:rsidRPr="00DC5EF1">
        <w:rPr>
          <w:rFonts w:ascii="Times New Roman" w:hAnsi="Times New Roman"/>
          <w:sz w:val="27"/>
          <w:szCs w:val="27"/>
        </w:rPr>
        <w:t>«оценке уровня образовательных достижений обучающихся образовательных учреждений для их итоговой аттестации и отбора для поступления на следующую ступень обучения;</w:t>
      </w:r>
    </w:p>
    <w:p w:rsidR="000E27E0" w:rsidRPr="00DC5EF1" w:rsidRDefault="000E27E0" w:rsidP="000D31D0">
      <w:pPr>
        <w:pStyle w:val="a3"/>
        <w:numPr>
          <w:ilvl w:val="0"/>
          <w:numId w:val="6"/>
        </w:numPr>
        <w:spacing w:line="240" w:lineRule="auto"/>
        <w:ind w:left="426"/>
        <w:jc w:val="both"/>
        <w:rPr>
          <w:rFonts w:ascii="Times New Roman" w:hAnsi="Times New Roman"/>
          <w:sz w:val="27"/>
          <w:szCs w:val="27"/>
        </w:rPr>
      </w:pPr>
      <w:r w:rsidRPr="00DC5EF1">
        <w:rPr>
          <w:rFonts w:ascii="Times New Roman" w:hAnsi="Times New Roman"/>
          <w:sz w:val="27"/>
          <w:szCs w:val="27"/>
        </w:rPr>
        <w:t>оценке уровня образовательных достижений обучающихся на различных ступенях обучения в рамках мониторинговых исследований качества образования (международных, федеральных, региональных)»</w:t>
      </w:r>
      <w:r w:rsidRPr="00DC5EF1">
        <w:rPr>
          <w:rFonts w:ascii="Times New Roman" w:hAnsi="Times New Roman"/>
          <w:sz w:val="27"/>
          <w:szCs w:val="27"/>
          <w:vertAlign w:val="superscript"/>
        </w:rPr>
        <w:t>4.</w:t>
      </w:r>
    </w:p>
    <w:p w:rsidR="000E27E0" w:rsidRPr="00DC5EF1" w:rsidRDefault="000E27E0" w:rsidP="00DC5EF1">
      <w:pPr>
        <w:spacing w:line="240" w:lineRule="auto"/>
        <w:jc w:val="both"/>
        <w:rPr>
          <w:rFonts w:ascii="Times New Roman" w:hAnsi="Times New Roman"/>
          <w:sz w:val="27"/>
          <w:szCs w:val="27"/>
        </w:rPr>
      </w:pPr>
      <w:r w:rsidRPr="00DC5EF1">
        <w:rPr>
          <w:rFonts w:ascii="Times New Roman" w:hAnsi="Times New Roman"/>
          <w:sz w:val="27"/>
          <w:szCs w:val="27"/>
        </w:rPr>
        <w:t xml:space="preserve">Следует иметь </w:t>
      </w:r>
      <w:proofErr w:type="gramStart"/>
      <w:r w:rsidRPr="00DC5EF1">
        <w:rPr>
          <w:rFonts w:ascii="Times New Roman" w:hAnsi="Times New Roman"/>
          <w:sz w:val="27"/>
          <w:szCs w:val="27"/>
        </w:rPr>
        <w:t>ввиду</w:t>
      </w:r>
      <w:proofErr w:type="gramEnd"/>
      <w:r w:rsidRPr="00DC5EF1">
        <w:rPr>
          <w:rFonts w:ascii="Times New Roman" w:hAnsi="Times New Roman"/>
          <w:sz w:val="27"/>
          <w:szCs w:val="27"/>
        </w:rPr>
        <w:t xml:space="preserve">, что, не смотря </w:t>
      </w:r>
      <w:proofErr w:type="gramStart"/>
      <w:r w:rsidRPr="00DC5EF1">
        <w:rPr>
          <w:rFonts w:ascii="Times New Roman" w:hAnsi="Times New Roman"/>
          <w:sz w:val="27"/>
          <w:szCs w:val="27"/>
        </w:rPr>
        <w:t>на</w:t>
      </w:r>
      <w:proofErr w:type="gramEnd"/>
      <w:r w:rsidRPr="00DC5EF1">
        <w:rPr>
          <w:rFonts w:ascii="Times New Roman" w:hAnsi="Times New Roman"/>
          <w:sz w:val="27"/>
          <w:szCs w:val="27"/>
        </w:rPr>
        <w:t xml:space="preserve"> общие принципы, взаимоувязанные с общезначимыми целями оценочных процедур, данные задачи существенно различаются по статусу и, соответственно, имеют различные «ставки» по характеру использования их результатов и, как следствие по условиям </w:t>
      </w:r>
      <w:r w:rsidRPr="00DC5EF1">
        <w:rPr>
          <w:rFonts w:ascii="Times New Roman" w:hAnsi="Times New Roman"/>
          <w:sz w:val="27"/>
          <w:szCs w:val="27"/>
        </w:rPr>
        <w:lastRenderedPageBreak/>
        <w:t>проведения таких процедур. К оценочным процедурам по оценке образовательных достижений обучающихся с «высокими ставками» относятся процедуры государственных национальных экзаменов, ввиду их особой значимости для принятия и реализации жизненно важных решений по продолжению образования и затрагивания интересов миллионов граждан России, прежде всего учеников и их родителей. К оценочным процедурам с менее «высокими ставками» можно отнести разные другие организационные процедуры и механизмы, используемые в образовании: мониторинговые исследования (федерального и регионального уровней), процедуры аттестации и аккредитации, диагностические обследования и др.</w:t>
      </w:r>
    </w:p>
    <w:p w:rsidR="000E27E0" w:rsidRPr="00DC5EF1" w:rsidRDefault="000E27E0" w:rsidP="00DC5EF1">
      <w:pPr>
        <w:spacing w:line="240" w:lineRule="auto"/>
        <w:jc w:val="both"/>
        <w:rPr>
          <w:rFonts w:ascii="Times New Roman" w:hAnsi="Times New Roman"/>
          <w:sz w:val="27"/>
          <w:szCs w:val="27"/>
        </w:rPr>
      </w:pPr>
      <w:r w:rsidRPr="00DC5EF1">
        <w:rPr>
          <w:rFonts w:ascii="Times New Roman" w:hAnsi="Times New Roman"/>
          <w:sz w:val="27"/>
          <w:szCs w:val="27"/>
        </w:rPr>
        <w:t>Государственные национальные экзамены играют важную роль во многих системах образования. В разных странах можно проследить два подхода к организации этих систем:</w:t>
      </w:r>
    </w:p>
    <w:p w:rsidR="000E27E0" w:rsidRPr="00DC5EF1" w:rsidRDefault="000E27E0" w:rsidP="000D31D0">
      <w:pPr>
        <w:pStyle w:val="3"/>
        <w:numPr>
          <w:ilvl w:val="0"/>
          <w:numId w:val="7"/>
        </w:numPr>
        <w:ind w:left="426"/>
        <w:contextualSpacing w:val="0"/>
        <w:rPr>
          <w:sz w:val="27"/>
          <w:szCs w:val="27"/>
        </w:rPr>
      </w:pPr>
      <w:r w:rsidRPr="00DC5EF1">
        <w:rPr>
          <w:sz w:val="27"/>
          <w:szCs w:val="27"/>
        </w:rPr>
        <w:t>проведение внешней оценки подготовленности выпускников общеобразовательных учреждений с выдачей документов государственного образца;</w:t>
      </w:r>
    </w:p>
    <w:p w:rsidR="000E27E0" w:rsidRPr="00DC5EF1" w:rsidRDefault="000E27E0" w:rsidP="000D31D0">
      <w:pPr>
        <w:pStyle w:val="3"/>
        <w:numPr>
          <w:ilvl w:val="0"/>
          <w:numId w:val="7"/>
        </w:numPr>
        <w:ind w:left="426"/>
        <w:contextualSpacing w:val="0"/>
        <w:rPr>
          <w:sz w:val="27"/>
          <w:szCs w:val="27"/>
        </w:rPr>
      </w:pPr>
      <w:r w:rsidRPr="00DC5EF1">
        <w:rPr>
          <w:sz w:val="27"/>
          <w:szCs w:val="27"/>
        </w:rPr>
        <w:t>проведение независимой оценки, результаты которой учитываются при поступлении в высшие учебные заведения.</w:t>
      </w:r>
    </w:p>
    <w:p w:rsidR="001E10BA" w:rsidRPr="00DC5EF1" w:rsidRDefault="001E10BA" w:rsidP="00DC5EF1">
      <w:pPr>
        <w:pStyle w:val="a3"/>
        <w:spacing w:line="240" w:lineRule="auto"/>
        <w:ind w:left="0"/>
        <w:jc w:val="both"/>
        <w:rPr>
          <w:rFonts w:ascii="Times New Roman" w:hAnsi="Times New Roman"/>
          <w:sz w:val="27"/>
          <w:szCs w:val="27"/>
        </w:rPr>
      </w:pPr>
      <w:r w:rsidRPr="00DC5EF1">
        <w:rPr>
          <w:rFonts w:ascii="Times New Roman" w:hAnsi="Times New Roman"/>
          <w:sz w:val="27"/>
          <w:szCs w:val="27"/>
        </w:rPr>
        <w:t xml:space="preserve">Общим свойством создаваемых </w:t>
      </w:r>
      <w:proofErr w:type="gramStart"/>
      <w:r w:rsidRPr="00DC5EF1">
        <w:rPr>
          <w:rFonts w:ascii="Times New Roman" w:hAnsi="Times New Roman"/>
          <w:sz w:val="27"/>
          <w:szCs w:val="27"/>
        </w:rPr>
        <w:t xml:space="preserve">систем  национальных экзаменов большинства стран </w:t>
      </w:r>
      <w:r w:rsidR="00221B47" w:rsidRPr="00DC5EF1">
        <w:rPr>
          <w:rFonts w:ascii="Times New Roman" w:hAnsi="Times New Roman"/>
          <w:sz w:val="27"/>
          <w:szCs w:val="27"/>
        </w:rPr>
        <w:t>постсоветского пространства</w:t>
      </w:r>
      <w:proofErr w:type="gramEnd"/>
      <w:r w:rsidRPr="00DC5EF1">
        <w:rPr>
          <w:rFonts w:ascii="Times New Roman" w:hAnsi="Times New Roman"/>
          <w:sz w:val="27"/>
          <w:szCs w:val="27"/>
        </w:rPr>
        <w:t xml:space="preserve"> является обеспечение преемственности между средним и высшим профессиональным образованием и создание таких условий проведения процедуры, которые бы удовлетворяли бы как школу, так  вуз. </w:t>
      </w:r>
      <w:proofErr w:type="gramStart"/>
      <w:r w:rsidRPr="00DC5EF1">
        <w:rPr>
          <w:rFonts w:ascii="Times New Roman" w:hAnsi="Times New Roman"/>
          <w:sz w:val="27"/>
          <w:szCs w:val="27"/>
        </w:rPr>
        <w:t xml:space="preserve">В разных странах задачи проведения контроля качества учебных  достижений решаются разными способами, но общим и характерным для большинства из них является использование тестовых технологий, централизация управления процедурами, предоставление равных возможностей для участников, общие правила проведения, автоматизация процессов обработки и проверки и пр.. Наибольшая централизация процессов наблюдается при сдаче экзаменов, по результатам которых выпускники школ могут поступить в вузы. </w:t>
      </w:r>
      <w:proofErr w:type="gramEnd"/>
    </w:p>
    <w:p w:rsidR="00E65858" w:rsidRPr="00DC5EF1" w:rsidRDefault="001E10BA" w:rsidP="00DC5EF1">
      <w:pPr>
        <w:spacing w:line="240" w:lineRule="auto"/>
        <w:jc w:val="both"/>
        <w:rPr>
          <w:rFonts w:ascii="Times New Roman" w:hAnsi="Times New Roman"/>
          <w:i/>
          <w:sz w:val="27"/>
          <w:szCs w:val="27"/>
        </w:rPr>
      </w:pPr>
      <w:r w:rsidRPr="00DC5EF1">
        <w:rPr>
          <w:rFonts w:ascii="Times New Roman" w:hAnsi="Times New Roman"/>
          <w:sz w:val="27"/>
          <w:szCs w:val="27"/>
        </w:rPr>
        <w:t>Вместе с тем, системы национальных экзаменов могут быть сгруппированы в несколько основных моделей, различающихся конкретными задачами оценочных процедур.</w:t>
      </w:r>
      <w:r w:rsidR="009E5D15">
        <w:rPr>
          <w:rStyle w:val="a6"/>
          <w:sz w:val="27"/>
          <w:szCs w:val="27"/>
        </w:rPr>
        <w:footnoteReference w:id="4"/>
      </w:r>
      <w:r w:rsidRPr="00DC5EF1">
        <w:rPr>
          <w:rFonts w:ascii="Times New Roman" w:hAnsi="Times New Roman"/>
          <w:sz w:val="27"/>
          <w:szCs w:val="27"/>
        </w:rPr>
        <w:t xml:space="preserve">  В основе каждой модели лежат</w:t>
      </w:r>
      <w:r w:rsidR="00BB0042" w:rsidRPr="00DC5EF1">
        <w:rPr>
          <w:rFonts w:ascii="Times New Roman" w:hAnsi="Times New Roman"/>
          <w:sz w:val="27"/>
          <w:szCs w:val="27"/>
        </w:rPr>
        <w:t xml:space="preserve"> варианты использования результатов процедуры (сертификация, </w:t>
      </w:r>
      <w:proofErr w:type="spellStart"/>
      <w:r w:rsidR="00BB0042" w:rsidRPr="00DC5EF1">
        <w:rPr>
          <w:rFonts w:ascii="Times New Roman" w:hAnsi="Times New Roman"/>
          <w:sz w:val="27"/>
          <w:szCs w:val="27"/>
        </w:rPr>
        <w:t>рейтингование</w:t>
      </w:r>
      <w:proofErr w:type="spellEnd"/>
      <w:r w:rsidR="00BB0042" w:rsidRPr="00DC5EF1">
        <w:rPr>
          <w:rFonts w:ascii="Times New Roman" w:hAnsi="Times New Roman"/>
          <w:sz w:val="27"/>
          <w:szCs w:val="27"/>
        </w:rPr>
        <w:t xml:space="preserve">), </w:t>
      </w:r>
      <w:proofErr w:type="spellStart"/>
      <w:r w:rsidR="00BB0042" w:rsidRPr="00DC5EF1">
        <w:rPr>
          <w:rFonts w:ascii="Times New Roman" w:hAnsi="Times New Roman"/>
          <w:sz w:val="27"/>
          <w:szCs w:val="27"/>
        </w:rPr>
        <w:t>этапность</w:t>
      </w:r>
      <w:proofErr w:type="spellEnd"/>
      <w:r w:rsidR="00BB0042" w:rsidRPr="00DC5EF1">
        <w:rPr>
          <w:rFonts w:ascii="Times New Roman" w:hAnsi="Times New Roman"/>
          <w:sz w:val="27"/>
          <w:szCs w:val="27"/>
        </w:rPr>
        <w:t xml:space="preserve"> проведения, обязательность/добро</w:t>
      </w:r>
      <w:bookmarkStart w:id="0" w:name="_GoBack"/>
      <w:bookmarkEnd w:id="0"/>
      <w:r w:rsidR="00BB0042" w:rsidRPr="00DC5EF1">
        <w:rPr>
          <w:rFonts w:ascii="Times New Roman" w:hAnsi="Times New Roman"/>
          <w:sz w:val="27"/>
          <w:szCs w:val="27"/>
        </w:rPr>
        <w:t xml:space="preserve">вольность участия и др. </w:t>
      </w:r>
      <w:r w:rsidRPr="00DC5EF1">
        <w:rPr>
          <w:rFonts w:ascii="Times New Roman" w:hAnsi="Times New Roman"/>
          <w:sz w:val="27"/>
          <w:szCs w:val="27"/>
        </w:rPr>
        <w:t xml:space="preserve"> </w:t>
      </w:r>
      <w:r w:rsidR="00BB0042" w:rsidRPr="00DC5EF1">
        <w:rPr>
          <w:rFonts w:ascii="Times New Roman" w:hAnsi="Times New Roman"/>
          <w:sz w:val="27"/>
          <w:szCs w:val="27"/>
        </w:rPr>
        <w:t>Так, например, в Российской Федерации единый государственный экзамен объединил цели итоговой аттестации  и вступительных экзаменов, проводимых в одной процедуре, обязательной для участия  минимум по двум предметам. В Республике Беларусь  национальный экзамен (централизованное тестирование) решает задачи проведения централизованных вступительных испытаний в вузы Республики, проводится после традиционной итоговой аттестации</w:t>
      </w:r>
      <w:r w:rsidR="005D1698" w:rsidRPr="00DC5EF1">
        <w:rPr>
          <w:rFonts w:ascii="Times New Roman" w:hAnsi="Times New Roman"/>
          <w:sz w:val="27"/>
          <w:szCs w:val="27"/>
        </w:rPr>
        <w:t xml:space="preserve"> только</w:t>
      </w:r>
      <w:r w:rsidR="00BB0042" w:rsidRPr="00DC5EF1">
        <w:rPr>
          <w:rFonts w:ascii="Times New Roman" w:hAnsi="Times New Roman"/>
          <w:sz w:val="27"/>
          <w:szCs w:val="27"/>
        </w:rPr>
        <w:t xml:space="preserve"> для желающих </w:t>
      </w:r>
      <w:r w:rsidR="00BB0042" w:rsidRPr="00DC5EF1">
        <w:rPr>
          <w:rFonts w:ascii="Times New Roman" w:hAnsi="Times New Roman"/>
          <w:sz w:val="27"/>
          <w:szCs w:val="27"/>
        </w:rPr>
        <w:lastRenderedPageBreak/>
        <w:t>поступить в высшие учебные заведения. В Республике Армения национальный экзамен</w:t>
      </w:r>
      <w:r w:rsidR="00221B47" w:rsidRPr="00DC5EF1">
        <w:rPr>
          <w:rFonts w:ascii="Times New Roman" w:hAnsi="Times New Roman"/>
          <w:sz w:val="27"/>
          <w:szCs w:val="27"/>
        </w:rPr>
        <w:t xml:space="preserve"> (единый экзамен)</w:t>
      </w:r>
      <w:r w:rsidR="00BB0042" w:rsidRPr="00DC5EF1">
        <w:rPr>
          <w:rFonts w:ascii="Times New Roman" w:hAnsi="Times New Roman"/>
          <w:sz w:val="27"/>
          <w:szCs w:val="27"/>
        </w:rPr>
        <w:t xml:space="preserve"> проводится в две процедуры, разведенной по времени, для целей итоговой аттестации и в форме вступительных испытаний.</w:t>
      </w:r>
      <w:r w:rsidR="000E27E0" w:rsidRPr="00DC5EF1">
        <w:rPr>
          <w:rFonts w:ascii="Times New Roman" w:hAnsi="Times New Roman"/>
          <w:sz w:val="27"/>
          <w:szCs w:val="27"/>
        </w:rPr>
        <w:t xml:space="preserve"> Республика Казахстан масштабной процедурой единого национального тестирования (ЕНТ) так же решает проблему централизованного приема абитуриентов в Вузы.</w:t>
      </w:r>
      <w:r w:rsidR="004320D1" w:rsidRPr="00DC5EF1">
        <w:rPr>
          <w:rFonts w:ascii="Times New Roman" w:hAnsi="Times New Roman"/>
          <w:sz w:val="27"/>
          <w:szCs w:val="27"/>
        </w:rPr>
        <w:t xml:space="preserve"> Различаются так же формат и состав измерительных материалов, используемых для целей национальных экзаменов.</w:t>
      </w:r>
      <w:r w:rsidR="00E65858" w:rsidRPr="00DC5EF1">
        <w:rPr>
          <w:rFonts w:ascii="Times New Roman" w:hAnsi="Times New Roman"/>
          <w:sz w:val="27"/>
          <w:szCs w:val="27"/>
        </w:rPr>
        <w:t xml:space="preserve"> Так, например, В Армении используются разные инструменты измерения по всем общеобразовательным предметам (задания с выбором ответа (часть А) – для целей итоговой аттестации, использование заданий с выбором ответа и задания, предполагающие краткий ответ (часть В) – для целей вступительных испытаний в ВУЗы). Экзамены по разным инструментам измерения проводятся в разные дни для разных категорий (выпускники и абитуриенты). В Казахстане участник ЕНТ сдает </w:t>
      </w:r>
      <w:proofErr w:type="gramStart"/>
      <w:r w:rsidR="00E65858" w:rsidRPr="00DC5EF1">
        <w:rPr>
          <w:rFonts w:ascii="Times New Roman" w:hAnsi="Times New Roman"/>
          <w:sz w:val="27"/>
          <w:szCs w:val="27"/>
        </w:rPr>
        <w:t>обязательные</w:t>
      </w:r>
      <w:proofErr w:type="gramEnd"/>
      <w:r w:rsidR="00E65858" w:rsidRPr="00DC5EF1">
        <w:rPr>
          <w:rFonts w:ascii="Times New Roman" w:hAnsi="Times New Roman"/>
          <w:sz w:val="27"/>
          <w:szCs w:val="27"/>
        </w:rPr>
        <w:t xml:space="preserve"> 4 предмета (математика, история Казахстана, казахский язык – для казахских ОУ, русский язык – для русских ОУ, казахский язык – для русских ОУ, русский язык – для казахских ОУ) и 1 предмет по выбору. Выбор обозначается в заявлении, которое оформляет будущий участник ЕНТ и осуществляется непосредственно при проведении экзамена путем выбора в книжке-вопроснике страниц с вопросами по выбранным общеобразовательным предметам, а тестирование по всем обязательным и выборным предметам осуществляется в один день в одной процедуре в течение 3,5 часов.</w:t>
      </w:r>
    </w:p>
    <w:p w:rsidR="004320D1" w:rsidRPr="00DC5EF1" w:rsidRDefault="00BB0042" w:rsidP="00DC5EF1">
      <w:pPr>
        <w:spacing w:line="240" w:lineRule="auto"/>
        <w:ind w:firstLine="360"/>
        <w:jc w:val="both"/>
        <w:rPr>
          <w:rFonts w:ascii="Times New Roman" w:hAnsi="Times New Roman"/>
          <w:sz w:val="27"/>
          <w:szCs w:val="27"/>
        </w:rPr>
      </w:pPr>
      <w:r w:rsidRPr="00DC5EF1">
        <w:rPr>
          <w:rFonts w:ascii="Times New Roman" w:hAnsi="Times New Roman"/>
          <w:sz w:val="27"/>
          <w:szCs w:val="27"/>
        </w:rPr>
        <w:t xml:space="preserve">При  всей схожести общих принципов, реализуемых национальными командами при проведении национальных экзаменов, в каждой стране есть свои уникальные приемы, используемые механизмы, интересные </w:t>
      </w:r>
      <w:r w:rsidR="005D1698" w:rsidRPr="00DC5EF1">
        <w:rPr>
          <w:rFonts w:ascii="Times New Roman" w:hAnsi="Times New Roman"/>
          <w:sz w:val="27"/>
          <w:szCs w:val="27"/>
        </w:rPr>
        <w:t xml:space="preserve">технологические </w:t>
      </w:r>
      <w:r w:rsidRPr="00DC5EF1">
        <w:rPr>
          <w:rFonts w:ascii="Times New Roman" w:hAnsi="Times New Roman"/>
          <w:sz w:val="27"/>
          <w:szCs w:val="27"/>
        </w:rPr>
        <w:t xml:space="preserve">решения. </w:t>
      </w:r>
      <w:r w:rsidR="006821BA" w:rsidRPr="00DC5EF1">
        <w:rPr>
          <w:rFonts w:ascii="Times New Roman" w:hAnsi="Times New Roman"/>
          <w:sz w:val="27"/>
          <w:szCs w:val="27"/>
        </w:rPr>
        <w:t>Такие</w:t>
      </w:r>
      <w:r w:rsidRPr="00DC5EF1">
        <w:rPr>
          <w:rFonts w:ascii="Times New Roman" w:hAnsi="Times New Roman"/>
          <w:sz w:val="27"/>
          <w:szCs w:val="27"/>
        </w:rPr>
        <w:t xml:space="preserve"> «находки» взаимоувязаны со </w:t>
      </w:r>
      <w:proofErr w:type="spellStart"/>
      <w:r w:rsidRPr="00DC5EF1">
        <w:rPr>
          <w:rFonts w:ascii="Times New Roman" w:hAnsi="Times New Roman"/>
          <w:sz w:val="27"/>
          <w:szCs w:val="27"/>
        </w:rPr>
        <w:t>страновыми</w:t>
      </w:r>
      <w:proofErr w:type="spellEnd"/>
      <w:r w:rsidRPr="00DC5EF1">
        <w:rPr>
          <w:rFonts w:ascii="Times New Roman" w:hAnsi="Times New Roman"/>
          <w:sz w:val="27"/>
          <w:szCs w:val="27"/>
        </w:rPr>
        <w:t xml:space="preserve"> особенностями</w:t>
      </w:r>
      <w:r w:rsidR="005D1698" w:rsidRPr="00DC5EF1">
        <w:rPr>
          <w:rFonts w:ascii="Times New Roman" w:hAnsi="Times New Roman"/>
          <w:sz w:val="27"/>
          <w:szCs w:val="27"/>
        </w:rPr>
        <w:t xml:space="preserve">: политическими, национальными, территориальными и др. </w:t>
      </w:r>
    </w:p>
    <w:p w:rsidR="004320D1" w:rsidRPr="00DC5EF1" w:rsidRDefault="005D1698" w:rsidP="00DC5EF1">
      <w:pPr>
        <w:spacing w:line="240" w:lineRule="auto"/>
        <w:ind w:firstLine="360"/>
        <w:jc w:val="both"/>
        <w:rPr>
          <w:rFonts w:ascii="Times New Roman" w:hAnsi="Times New Roman"/>
          <w:sz w:val="27"/>
          <w:szCs w:val="27"/>
        </w:rPr>
      </w:pPr>
      <w:r w:rsidRPr="00DC5EF1">
        <w:rPr>
          <w:rFonts w:ascii="Times New Roman" w:hAnsi="Times New Roman"/>
          <w:sz w:val="27"/>
          <w:szCs w:val="27"/>
        </w:rPr>
        <w:t>В качестве примеров можно назвать</w:t>
      </w:r>
      <w:r w:rsidR="004320D1" w:rsidRPr="00DC5EF1">
        <w:rPr>
          <w:rFonts w:ascii="Times New Roman" w:hAnsi="Times New Roman"/>
          <w:sz w:val="27"/>
          <w:szCs w:val="27"/>
        </w:rPr>
        <w:t>:</w:t>
      </w:r>
    </w:p>
    <w:p w:rsidR="004320D1" w:rsidRPr="00DC5EF1" w:rsidRDefault="005D1698" w:rsidP="00DC5EF1">
      <w:pPr>
        <w:pStyle w:val="a3"/>
        <w:numPr>
          <w:ilvl w:val="0"/>
          <w:numId w:val="8"/>
        </w:numPr>
        <w:spacing w:line="240" w:lineRule="auto"/>
        <w:ind w:left="0"/>
        <w:jc w:val="both"/>
        <w:rPr>
          <w:rFonts w:ascii="Times New Roman" w:hAnsi="Times New Roman"/>
          <w:sz w:val="27"/>
          <w:szCs w:val="27"/>
        </w:rPr>
      </w:pPr>
      <w:r w:rsidRPr="00DC5EF1">
        <w:rPr>
          <w:rFonts w:ascii="Times New Roman" w:hAnsi="Times New Roman"/>
          <w:sz w:val="27"/>
          <w:szCs w:val="27"/>
        </w:rPr>
        <w:t>тираж и подготовк</w:t>
      </w:r>
      <w:r w:rsidR="004320D1" w:rsidRPr="00DC5EF1">
        <w:rPr>
          <w:rFonts w:ascii="Times New Roman" w:hAnsi="Times New Roman"/>
          <w:sz w:val="27"/>
          <w:szCs w:val="27"/>
        </w:rPr>
        <w:t>а</w:t>
      </w:r>
      <w:r w:rsidRPr="00DC5EF1">
        <w:rPr>
          <w:rFonts w:ascii="Times New Roman" w:hAnsi="Times New Roman"/>
          <w:sz w:val="27"/>
          <w:szCs w:val="27"/>
        </w:rPr>
        <w:t xml:space="preserve"> экзаменационных материалов (ЭМ) </w:t>
      </w:r>
      <w:r w:rsidR="00221B47" w:rsidRPr="00DC5EF1">
        <w:rPr>
          <w:rFonts w:ascii="Times New Roman" w:hAnsi="Times New Roman"/>
          <w:sz w:val="27"/>
          <w:szCs w:val="27"/>
        </w:rPr>
        <w:t>за пределами страны</w:t>
      </w:r>
      <w:r w:rsidR="004320D1" w:rsidRPr="00DC5EF1">
        <w:rPr>
          <w:rFonts w:ascii="Times New Roman" w:hAnsi="Times New Roman"/>
          <w:sz w:val="27"/>
          <w:szCs w:val="27"/>
        </w:rPr>
        <w:t xml:space="preserve">,  обеспечение видеонаблюдения и видео-трансляции во всех пунктах проведения экзамена и др. </w:t>
      </w:r>
      <w:r w:rsidR="00221B47" w:rsidRPr="00DC5EF1">
        <w:rPr>
          <w:rFonts w:ascii="Times New Roman" w:hAnsi="Times New Roman"/>
          <w:sz w:val="27"/>
          <w:szCs w:val="27"/>
        </w:rPr>
        <w:t xml:space="preserve"> </w:t>
      </w:r>
      <w:r w:rsidR="004320D1" w:rsidRPr="00DC5EF1">
        <w:rPr>
          <w:rFonts w:ascii="Times New Roman" w:hAnsi="Times New Roman"/>
          <w:sz w:val="27"/>
          <w:szCs w:val="27"/>
        </w:rPr>
        <w:t xml:space="preserve">в Республике Армения; </w:t>
      </w:r>
    </w:p>
    <w:p w:rsidR="004320D1" w:rsidRPr="00DC5EF1" w:rsidRDefault="005D1698" w:rsidP="00DC5EF1">
      <w:pPr>
        <w:pStyle w:val="a3"/>
        <w:numPr>
          <w:ilvl w:val="0"/>
          <w:numId w:val="8"/>
        </w:numPr>
        <w:spacing w:line="240" w:lineRule="auto"/>
        <w:ind w:left="0"/>
        <w:jc w:val="both"/>
        <w:rPr>
          <w:rFonts w:ascii="Times New Roman" w:hAnsi="Times New Roman"/>
          <w:sz w:val="27"/>
          <w:szCs w:val="27"/>
        </w:rPr>
      </w:pPr>
      <w:r w:rsidRPr="00DC5EF1">
        <w:rPr>
          <w:rFonts w:ascii="Times New Roman" w:hAnsi="Times New Roman"/>
          <w:sz w:val="27"/>
          <w:szCs w:val="27"/>
        </w:rPr>
        <w:t>выдача результатов экзамена в день проведения экзамена</w:t>
      </w:r>
      <w:r w:rsidR="004320D1" w:rsidRPr="00DC5EF1">
        <w:rPr>
          <w:rFonts w:ascii="Times New Roman" w:hAnsi="Times New Roman"/>
          <w:sz w:val="27"/>
          <w:szCs w:val="27"/>
        </w:rPr>
        <w:t>, хранение и доставка ЭМ под контролем Комитета национальной безопасности;</w:t>
      </w:r>
    </w:p>
    <w:p w:rsidR="004320D1" w:rsidRPr="00DC5EF1" w:rsidRDefault="004320D1" w:rsidP="00DC5EF1">
      <w:pPr>
        <w:pStyle w:val="a3"/>
        <w:numPr>
          <w:ilvl w:val="0"/>
          <w:numId w:val="8"/>
        </w:numPr>
        <w:spacing w:line="240" w:lineRule="auto"/>
        <w:ind w:left="0"/>
        <w:jc w:val="both"/>
        <w:rPr>
          <w:rFonts w:ascii="Times New Roman" w:hAnsi="Times New Roman"/>
          <w:sz w:val="27"/>
          <w:szCs w:val="27"/>
        </w:rPr>
      </w:pPr>
      <w:r w:rsidRPr="00DC5EF1">
        <w:rPr>
          <w:rFonts w:ascii="Times New Roman" w:hAnsi="Times New Roman"/>
          <w:sz w:val="27"/>
          <w:szCs w:val="27"/>
        </w:rPr>
        <w:t>максимальное привлечение вузовской системы (ВУЗы-координаторы), создание особых условий инф. безопасности при подготовке измерительных материалов в Республике Беларусь и многие другие интересные решения.</w:t>
      </w:r>
    </w:p>
    <w:p w:rsidR="001D344E" w:rsidRPr="00DC5EF1" w:rsidRDefault="005D1698" w:rsidP="00DC5EF1">
      <w:pPr>
        <w:spacing w:line="240" w:lineRule="auto"/>
        <w:jc w:val="both"/>
        <w:rPr>
          <w:rFonts w:ascii="Times New Roman" w:hAnsi="Times New Roman"/>
          <w:sz w:val="27"/>
          <w:szCs w:val="27"/>
        </w:rPr>
      </w:pPr>
      <w:r w:rsidRPr="00DC5EF1">
        <w:rPr>
          <w:rFonts w:ascii="Times New Roman" w:hAnsi="Times New Roman"/>
          <w:sz w:val="27"/>
          <w:szCs w:val="27"/>
        </w:rPr>
        <w:t xml:space="preserve">Есть много наработок и </w:t>
      </w:r>
      <w:proofErr w:type="gramStart"/>
      <w:r w:rsidRPr="00DC5EF1">
        <w:rPr>
          <w:rFonts w:ascii="Times New Roman" w:hAnsi="Times New Roman"/>
          <w:sz w:val="27"/>
          <w:szCs w:val="27"/>
        </w:rPr>
        <w:t>при</w:t>
      </w:r>
      <w:proofErr w:type="gramEnd"/>
      <w:r w:rsidRPr="00DC5EF1">
        <w:rPr>
          <w:rFonts w:ascii="Times New Roman" w:hAnsi="Times New Roman"/>
          <w:sz w:val="27"/>
          <w:szCs w:val="27"/>
        </w:rPr>
        <w:t xml:space="preserve"> проведения единого государственного экзамена в России, которые были реализованы за годы эксперимента по </w:t>
      </w:r>
      <w:r w:rsidR="006821BA" w:rsidRPr="00DC5EF1">
        <w:rPr>
          <w:rFonts w:ascii="Times New Roman" w:hAnsi="Times New Roman"/>
          <w:sz w:val="27"/>
          <w:szCs w:val="27"/>
        </w:rPr>
        <w:t>его введению и</w:t>
      </w:r>
      <w:r w:rsidR="00221B47" w:rsidRPr="00DC5EF1">
        <w:rPr>
          <w:rFonts w:ascii="Times New Roman" w:hAnsi="Times New Roman"/>
          <w:sz w:val="27"/>
          <w:szCs w:val="27"/>
        </w:rPr>
        <w:t xml:space="preserve"> успешно используются</w:t>
      </w:r>
      <w:r w:rsidR="006821BA" w:rsidRPr="00DC5EF1">
        <w:rPr>
          <w:rFonts w:ascii="Times New Roman" w:hAnsi="Times New Roman"/>
          <w:sz w:val="27"/>
          <w:szCs w:val="27"/>
        </w:rPr>
        <w:t xml:space="preserve"> в штатном режиме.</w:t>
      </w:r>
      <w:r w:rsidR="004320D1" w:rsidRPr="00DC5EF1">
        <w:rPr>
          <w:rFonts w:ascii="Times New Roman" w:hAnsi="Times New Roman"/>
          <w:sz w:val="27"/>
          <w:szCs w:val="27"/>
        </w:rPr>
        <w:t xml:space="preserve"> </w:t>
      </w:r>
      <w:r w:rsidR="001D344E" w:rsidRPr="00DC5EF1">
        <w:rPr>
          <w:rFonts w:ascii="Times New Roman" w:hAnsi="Times New Roman"/>
          <w:sz w:val="27"/>
          <w:szCs w:val="27"/>
        </w:rPr>
        <w:t>Система единого государственного экзамена в Российской Федерации имеет следующие особенности:</w:t>
      </w:r>
    </w:p>
    <w:p w:rsidR="001D344E" w:rsidRPr="00DC5EF1" w:rsidRDefault="001D344E" w:rsidP="00145911">
      <w:pPr>
        <w:pStyle w:val="a3"/>
        <w:numPr>
          <w:ilvl w:val="0"/>
          <w:numId w:val="9"/>
        </w:numPr>
        <w:spacing w:line="240" w:lineRule="auto"/>
        <w:ind w:left="567" w:hanging="567"/>
        <w:jc w:val="both"/>
        <w:rPr>
          <w:rFonts w:ascii="Times New Roman" w:hAnsi="Times New Roman"/>
          <w:sz w:val="27"/>
          <w:szCs w:val="27"/>
        </w:rPr>
      </w:pPr>
      <w:r w:rsidRPr="00DC5EF1">
        <w:rPr>
          <w:rFonts w:ascii="Times New Roman" w:hAnsi="Times New Roman"/>
          <w:sz w:val="27"/>
          <w:szCs w:val="27"/>
        </w:rPr>
        <w:t xml:space="preserve">В целях удовлетворения двух целей ЕГЭ, использование наиболее сложной структуры контрольных измерительных материалов по всем общеобразовательным предметам, включающих задания с множественным выбором, задания, предусматривающие краткий ответ и, что особенно важно -  ответы в свободной форме (часть С), диктующие необходимость </w:t>
      </w:r>
      <w:r w:rsidRPr="00DC5EF1">
        <w:rPr>
          <w:rFonts w:ascii="Times New Roman" w:hAnsi="Times New Roman"/>
          <w:sz w:val="27"/>
          <w:szCs w:val="27"/>
        </w:rPr>
        <w:lastRenderedPageBreak/>
        <w:t>произведения проверки двумя способами (автоматизированной и ручной для части С) одновременно.</w:t>
      </w:r>
    </w:p>
    <w:p w:rsidR="001D344E" w:rsidRPr="00DC5EF1" w:rsidRDefault="001D344E" w:rsidP="00145911">
      <w:pPr>
        <w:pStyle w:val="a3"/>
        <w:numPr>
          <w:ilvl w:val="0"/>
          <w:numId w:val="9"/>
        </w:numPr>
        <w:spacing w:line="240" w:lineRule="auto"/>
        <w:ind w:left="567" w:hanging="567"/>
        <w:jc w:val="both"/>
        <w:rPr>
          <w:rFonts w:ascii="Times New Roman" w:hAnsi="Times New Roman"/>
          <w:sz w:val="27"/>
          <w:szCs w:val="27"/>
        </w:rPr>
      </w:pPr>
      <w:r w:rsidRPr="00DC5EF1">
        <w:rPr>
          <w:rFonts w:ascii="Times New Roman" w:hAnsi="Times New Roman"/>
          <w:sz w:val="27"/>
          <w:szCs w:val="27"/>
        </w:rPr>
        <w:t>Обширная территория Российской Федерации (82 субъекта РФ), 8 часовых поясов, обуславливающих разработку большего количества вариантов измерителей по каждому общеобразовательному предмету в целях обеспечения информационной безопасности.</w:t>
      </w:r>
    </w:p>
    <w:p w:rsidR="001D344E" w:rsidRPr="00DC5EF1" w:rsidRDefault="001D344E" w:rsidP="00145911">
      <w:pPr>
        <w:pStyle w:val="a3"/>
        <w:numPr>
          <w:ilvl w:val="0"/>
          <w:numId w:val="9"/>
        </w:numPr>
        <w:spacing w:line="240" w:lineRule="auto"/>
        <w:ind w:left="567" w:hanging="567"/>
        <w:jc w:val="both"/>
        <w:rPr>
          <w:rFonts w:ascii="Times New Roman" w:hAnsi="Times New Roman"/>
          <w:sz w:val="27"/>
          <w:szCs w:val="27"/>
        </w:rPr>
      </w:pPr>
      <w:r w:rsidRPr="00DC5EF1">
        <w:rPr>
          <w:rFonts w:ascii="Times New Roman" w:hAnsi="Times New Roman"/>
          <w:sz w:val="27"/>
          <w:szCs w:val="27"/>
        </w:rPr>
        <w:t>Наличие большого количества труднодоступных и отдаленных мест (ТОМ),  обуславливающих  необходимость применения разных технологических схем проведения экзамена.</w:t>
      </w:r>
    </w:p>
    <w:p w:rsidR="001D344E" w:rsidRPr="00DC5EF1" w:rsidRDefault="001D344E" w:rsidP="00145911">
      <w:pPr>
        <w:pStyle w:val="a3"/>
        <w:numPr>
          <w:ilvl w:val="0"/>
          <w:numId w:val="9"/>
        </w:numPr>
        <w:spacing w:line="240" w:lineRule="auto"/>
        <w:ind w:left="567" w:hanging="567"/>
        <w:jc w:val="both"/>
        <w:rPr>
          <w:rFonts w:ascii="Times New Roman" w:hAnsi="Times New Roman"/>
          <w:sz w:val="27"/>
          <w:szCs w:val="27"/>
        </w:rPr>
      </w:pPr>
      <w:proofErr w:type="gramStart"/>
      <w:r w:rsidRPr="00DC5EF1">
        <w:rPr>
          <w:rFonts w:ascii="Times New Roman" w:hAnsi="Times New Roman"/>
          <w:sz w:val="27"/>
          <w:szCs w:val="27"/>
        </w:rPr>
        <w:t>Значительное количество участников экзамена в соответствии с законодательно установленной схемой участия в ЕГЭ: два экзамена обязательные для всех выпускников общеобразовательных учреждений (в целях итоговой аттестации) и остальные экзамены по выбору (в соответствии с набором предметов  для поступления в ВУЗ по соответствующей специальности): около 1 млн. участников и более 3 млн. человеко-экзаменов.</w:t>
      </w:r>
      <w:proofErr w:type="gramEnd"/>
    </w:p>
    <w:p w:rsidR="001D344E" w:rsidRPr="00DC5EF1" w:rsidRDefault="001D344E" w:rsidP="00145911">
      <w:pPr>
        <w:pStyle w:val="a3"/>
        <w:numPr>
          <w:ilvl w:val="0"/>
          <w:numId w:val="9"/>
        </w:numPr>
        <w:spacing w:line="240" w:lineRule="auto"/>
        <w:ind w:left="567" w:hanging="567"/>
        <w:jc w:val="both"/>
        <w:rPr>
          <w:rFonts w:ascii="Times New Roman" w:hAnsi="Times New Roman"/>
          <w:sz w:val="27"/>
          <w:szCs w:val="27"/>
        </w:rPr>
      </w:pPr>
      <w:r w:rsidRPr="00DC5EF1">
        <w:rPr>
          <w:rFonts w:ascii="Times New Roman" w:hAnsi="Times New Roman"/>
          <w:sz w:val="27"/>
          <w:szCs w:val="27"/>
        </w:rPr>
        <w:t>Ограничение по времени, отведенному на проверку результатов экзамена (не более 7 дней на обязательные предметы и не более 5 дней на экзамены по выбору), с учетом произведения автоматизированной обработки ответов участников на задания частей</w:t>
      </w:r>
      <w:proofErr w:type="gramStart"/>
      <w:r w:rsidRPr="00DC5EF1">
        <w:rPr>
          <w:rFonts w:ascii="Times New Roman" w:hAnsi="Times New Roman"/>
          <w:sz w:val="27"/>
          <w:szCs w:val="27"/>
        </w:rPr>
        <w:t xml:space="preserve"> А</w:t>
      </w:r>
      <w:proofErr w:type="gramEnd"/>
      <w:r w:rsidRPr="00DC5EF1">
        <w:rPr>
          <w:rFonts w:ascii="Times New Roman" w:hAnsi="Times New Roman"/>
          <w:sz w:val="27"/>
          <w:szCs w:val="27"/>
        </w:rPr>
        <w:t xml:space="preserve"> и В и проверки экспертами предметных комиссий части С.</w:t>
      </w:r>
    </w:p>
    <w:p w:rsidR="00E65858" w:rsidRPr="00DC5EF1" w:rsidRDefault="00E65858" w:rsidP="00DC5EF1">
      <w:pPr>
        <w:spacing w:line="240" w:lineRule="auto"/>
        <w:ind w:firstLine="360"/>
        <w:jc w:val="both"/>
        <w:rPr>
          <w:rFonts w:ascii="Times New Roman" w:hAnsi="Times New Roman"/>
          <w:sz w:val="27"/>
          <w:szCs w:val="27"/>
        </w:rPr>
      </w:pPr>
    </w:p>
    <w:p w:rsidR="001D344E" w:rsidRPr="00DC5EF1" w:rsidRDefault="00221B47" w:rsidP="00DC5EF1">
      <w:pPr>
        <w:spacing w:line="240" w:lineRule="auto"/>
        <w:ind w:firstLine="708"/>
        <w:jc w:val="both"/>
        <w:rPr>
          <w:rFonts w:ascii="Times New Roman" w:hAnsi="Times New Roman"/>
          <w:bCs/>
          <w:sz w:val="27"/>
          <w:szCs w:val="27"/>
        </w:rPr>
      </w:pPr>
      <w:r w:rsidRPr="00DC5EF1">
        <w:rPr>
          <w:rFonts w:ascii="Times New Roman" w:hAnsi="Times New Roman"/>
          <w:sz w:val="27"/>
          <w:szCs w:val="27"/>
        </w:rPr>
        <w:t>Процедуры оценки учебных достижений, постоянно «догоняя» технический прогресс, бесконечно развиваются и модернизируются. Но по-прежнему, при</w:t>
      </w:r>
      <w:r w:rsidR="002D7310" w:rsidRPr="00DC5EF1">
        <w:rPr>
          <w:rFonts w:ascii="Times New Roman" w:hAnsi="Times New Roman"/>
          <w:sz w:val="27"/>
          <w:szCs w:val="27"/>
        </w:rPr>
        <w:t xml:space="preserve"> реализации пр</w:t>
      </w:r>
      <w:r w:rsidRPr="00DC5EF1">
        <w:rPr>
          <w:rFonts w:ascii="Times New Roman" w:hAnsi="Times New Roman"/>
          <w:sz w:val="27"/>
          <w:szCs w:val="27"/>
        </w:rPr>
        <w:t>оцедур национальных экзаменов</w:t>
      </w:r>
      <w:r w:rsidR="002D7310" w:rsidRPr="00DC5EF1">
        <w:rPr>
          <w:rFonts w:ascii="Times New Roman" w:hAnsi="Times New Roman"/>
          <w:sz w:val="27"/>
          <w:szCs w:val="27"/>
        </w:rPr>
        <w:t xml:space="preserve"> все страны сталкиваются с проблемами, которые можно назвать общими. Не останавливаясь на технологических вопросах, безусловно, требующих профессионального обсуждения, хотелось бы отметить наиболее социально значимые: при проведении процедур национальных экзаменов,</w:t>
      </w:r>
      <w:r w:rsidR="006B50E1" w:rsidRPr="00DC5EF1">
        <w:rPr>
          <w:rFonts w:ascii="Times New Roman" w:hAnsi="Times New Roman"/>
          <w:sz w:val="27"/>
          <w:szCs w:val="27"/>
        </w:rPr>
        <w:t xml:space="preserve"> </w:t>
      </w:r>
      <w:r w:rsidR="002D7310" w:rsidRPr="00DC5EF1">
        <w:rPr>
          <w:rFonts w:ascii="Times New Roman" w:hAnsi="Times New Roman"/>
          <w:sz w:val="27"/>
          <w:szCs w:val="27"/>
        </w:rPr>
        <w:t xml:space="preserve"> ввиду их «высоких ставок» были, есть и, вероятно, будут фиксироваться раз</w:t>
      </w:r>
      <w:r w:rsidR="00365CA1" w:rsidRPr="00DC5EF1">
        <w:rPr>
          <w:rFonts w:ascii="Times New Roman" w:hAnsi="Times New Roman"/>
          <w:sz w:val="27"/>
          <w:szCs w:val="27"/>
        </w:rPr>
        <w:t xml:space="preserve">личные </w:t>
      </w:r>
      <w:r w:rsidR="002D7310" w:rsidRPr="00DC5EF1">
        <w:rPr>
          <w:rFonts w:ascii="Times New Roman" w:hAnsi="Times New Roman"/>
          <w:sz w:val="27"/>
          <w:szCs w:val="27"/>
        </w:rPr>
        <w:t xml:space="preserve">нарушения. Условно нарушения процедур оценки можно разделить на три группы: нарушения </w:t>
      </w:r>
      <w:r w:rsidR="006B50E1" w:rsidRPr="00DC5EF1">
        <w:rPr>
          <w:rFonts w:ascii="Times New Roman" w:hAnsi="Times New Roman"/>
          <w:sz w:val="27"/>
          <w:szCs w:val="27"/>
        </w:rPr>
        <w:t>«</w:t>
      </w:r>
      <w:r w:rsidR="002D7310" w:rsidRPr="00DC5EF1">
        <w:rPr>
          <w:rFonts w:ascii="Times New Roman" w:hAnsi="Times New Roman"/>
          <w:sz w:val="27"/>
          <w:szCs w:val="27"/>
        </w:rPr>
        <w:t>по незнанию</w:t>
      </w:r>
      <w:r w:rsidR="006B50E1" w:rsidRPr="00DC5EF1">
        <w:rPr>
          <w:rFonts w:ascii="Times New Roman" w:hAnsi="Times New Roman"/>
          <w:sz w:val="27"/>
          <w:szCs w:val="27"/>
        </w:rPr>
        <w:t>»</w:t>
      </w:r>
      <w:r w:rsidR="002D7310" w:rsidRPr="00DC5EF1">
        <w:rPr>
          <w:rFonts w:ascii="Times New Roman" w:hAnsi="Times New Roman"/>
          <w:sz w:val="27"/>
          <w:szCs w:val="27"/>
        </w:rPr>
        <w:t xml:space="preserve">, связанные с пробелами в нормативно-правовой и инструктивно-методической базе процедуры, </w:t>
      </w:r>
      <w:r w:rsidR="006B50E1" w:rsidRPr="00DC5EF1">
        <w:rPr>
          <w:rFonts w:ascii="Times New Roman" w:hAnsi="Times New Roman"/>
          <w:sz w:val="27"/>
          <w:szCs w:val="27"/>
        </w:rPr>
        <w:t>«</w:t>
      </w:r>
      <w:r w:rsidR="002D7310" w:rsidRPr="00DC5EF1">
        <w:rPr>
          <w:rFonts w:ascii="Times New Roman" w:hAnsi="Times New Roman"/>
          <w:sz w:val="27"/>
          <w:szCs w:val="27"/>
        </w:rPr>
        <w:t>по халатности</w:t>
      </w:r>
      <w:r w:rsidR="006B50E1" w:rsidRPr="00DC5EF1">
        <w:rPr>
          <w:rFonts w:ascii="Times New Roman" w:hAnsi="Times New Roman"/>
          <w:sz w:val="27"/>
          <w:szCs w:val="27"/>
        </w:rPr>
        <w:t>»</w:t>
      </w:r>
      <w:r w:rsidR="002D7310" w:rsidRPr="00DC5EF1">
        <w:rPr>
          <w:rFonts w:ascii="Times New Roman" w:hAnsi="Times New Roman"/>
          <w:sz w:val="27"/>
          <w:szCs w:val="27"/>
        </w:rPr>
        <w:t xml:space="preserve"> – выявляющие низкую ответственность привлекаемых кадров и отсутствие эффективной системы контроля, </w:t>
      </w:r>
      <w:r w:rsidR="006B50E1" w:rsidRPr="00DC5EF1">
        <w:rPr>
          <w:rFonts w:ascii="Times New Roman" w:hAnsi="Times New Roman"/>
          <w:sz w:val="27"/>
          <w:szCs w:val="27"/>
        </w:rPr>
        <w:t>«</w:t>
      </w:r>
      <w:r w:rsidR="002D7310" w:rsidRPr="00DC5EF1">
        <w:rPr>
          <w:rFonts w:ascii="Times New Roman" w:hAnsi="Times New Roman"/>
          <w:sz w:val="27"/>
          <w:szCs w:val="27"/>
        </w:rPr>
        <w:t>по умыслу</w:t>
      </w:r>
      <w:r w:rsidR="006B50E1" w:rsidRPr="00DC5EF1">
        <w:rPr>
          <w:rFonts w:ascii="Times New Roman" w:hAnsi="Times New Roman"/>
          <w:sz w:val="27"/>
          <w:szCs w:val="27"/>
        </w:rPr>
        <w:t>»</w:t>
      </w:r>
      <w:r w:rsidR="002D7310" w:rsidRPr="00DC5EF1">
        <w:rPr>
          <w:rFonts w:ascii="Times New Roman" w:hAnsi="Times New Roman"/>
          <w:sz w:val="27"/>
          <w:szCs w:val="27"/>
        </w:rPr>
        <w:t xml:space="preserve"> – возникающих по причине </w:t>
      </w:r>
      <w:proofErr w:type="gramStart"/>
      <w:r w:rsidR="002D7310" w:rsidRPr="00DC5EF1">
        <w:rPr>
          <w:rFonts w:ascii="Times New Roman" w:hAnsi="Times New Roman"/>
          <w:sz w:val="27"/>
          <w:szCs w:val="27"/>
        </w:rPr>
        <w:t>заинтересованности</w:t>
      </w:r>
      <w:proofErr w:type="gramEnd"/>
      <w:r w:rsidR="002D7310" w:rsidRPr="00DC5EF1">
        <w:rPr>
          <w:rFonts w:ascii="Times New Roman" w:hAnsi="Times New Roman"/>
          <w:sz w:val="27"/>
          <w:szCs w:val="27"/>
        </w:rPr>
        <w:t xml:space="preserve"> как в индивидуальном результате, так и в получении общей благоприятной </w:t>
      </w:r>
      <w:r w:rsidR="006B50E1" w:rsidRPr="00DC5EF1">
        <w:rPr>
          <w:rFonts w:ascii="Times New Roman" w:hAnsi="Times New Roman"/>
          <w:sz w:val="27"/>
          <w:szCs w:val="27"/>
        </w:rPr>
        <w:t>картины</w:t>
      </w:r>
      <w:r w:rsidR="002D7310" w:rsidRPr="00DC5EF1">
        <w:rPr>
          <w:rFonts w:ascii="Times New Roman" w:hAnsi="Times New Roman"/>
          <w:sz w:val="27"/>
          <w:szCs w:val="27"/>
        </w:rPr>
        <w:t>.</w:t>
      </w:r>
      <w:r w:rsidR="008C3C01" w:rsidRPr="00DC5EF1">
        <w:rPr>
          <w:rFonts w:ascii="Times New Roman" w:hAnsi="Times New Roman"/>
          <w:sz w:val="27"/>
          <w:szCs w:val="27"/>
        </w:rPr>
        <w:t xml:space="preserve"> </w:t>
      </w:r>
      <w:proofErr w:type="gramStart"/>
      <w:r w:rsidR="001D344E" w:rsidRPr="00DC5EF1">
        <w:rPr>
          <w:rFonts w:ascii="Times New Roman" w:hAnsi="Times New Roman"/>
          <w:bCs/>
          <w:sz w:val="27"/>
          <w:szCs w:val="27"/>
        </w:rPr>
        <w:t>Но, если с первой и второй группами  нарушений можно бороться, совершенствуя инструктивно-методическую базу процедур оценивания и систему повышения квалификации для специалистов, привлекаемых к процедуре оценивания в любом качестве, а так же применяя к нарушителям соответствующие статьи УК РФ и КоАП (Кодекс административных правонарушений), то третья  группа нарушений «по умыслу» - самая уязвимая и сложно управляемая, вместе с тем именно нарушения из</w:t>
      </w:r>
      <w:proofErr w:type="gramEnd"/>
      <w:r w:rsidR="001D344E" w:rsidRPr="00DC5EF1">
        <w:rPr>
          <w:rFonts w:ascii="Times New Roman" w:hAnsi="Times New Roman"/>
          <w:bCs/>
          <w:sz w:val="27"/>
          <w:szCs w:val="27"/>
        </w:rPr>
        <w:t xml:space="preserve"> этой условной группы обычно вызывают самый большой резонанс в обществе.  Необходимо отметить, что  самые разные нарушения, зачастую, не остаются  только внутри своей группы, а трансформируются, одно </w:t>
      </w:r>
      <w:r w:rsidR="001D344E" w:rsidRPr="00DC5EF1">
        <w:rPr>
          <w:rFonts w:ascii="Times New Roman" w:hAnsi="Times New Roman"/>
          <w:bCs/>
          <w:sz w:val="27"/>
          <w:szCs w:val="27"/>
        </w:rPr>
        <w:lastRenderedPageBreak/>
        <w:t>нарушение немедленно «тянет» за собой другое.  И, можно сказать, что эта проблема была, есть и остается общей для всех стран постсоветского пространства, реализующих процедуры национальных экзаменов.</w:t>
      </w:r>
    </w:p>
    <w:p w:rsidR="001D344E" w:rsidRPr="00DC5EF1" w:rsidRDefault="001D344E" w:rsidP="00DC5EF1">
      <w:pPr>
        <w:spacing w:line="240" w:lineRule="auto"/>
        <w:ind w:firstLine="708"/>
        <w:jc w:val="both"/>
        <w:rPr>
          <w:rFonts w:ascii="Times New Roman" w:hAnsi="Times New Roman"/>
          <w:sz w:val="27"/>
          <w:szCs w:val="27"/>
        </w:rPr>
      </w:pPr>
      <w:r w:rsidRPr="00DC5EF1">
        <w:rPr>
          <w:rFonts w:ascii="Times New Roman" w:hAnsi="Times New Roman"/>
          <w:sz w:val="27"/>
          <w:szCs w:val="27"/>
        </w:rPr>
        <w:t xml:space="preserve"> Интересно то, что, на разных встречах по обмену опытом с нашими зарубежными коллегами из структур, проводящих процедуры оценивания в странах дальнего зарубежья, обсуждение таких проблем  вызывает искреннее недоумение и непонимание. Коллеги всерьез обсуждают проблему «списывания», как самую значимую и влияющую на эффективность процедур оценивания. Подобные вышеприведенному примеру прецеденты просто не могут иметь место (или встречаются крайне редко) в системах оценки, например, Великобритании, Голландии и др. стран. Почему эти прецеденты далеко не единичны в наших странах?</w:t>
      </w:r>
    </w:p>
    <w:p w:rsidR="001D344E" w:rsidRPr="00DC5EF1" w:rsidRDefault="001D344E" w:rsidP="00DC5EF1">
      <w:pPr>
        <w:spacing w:line="240" w:lineRule="auto"/>
        <w:ind w:firstLine="360"/>
        <w:jc w:val="both"/>
        <w:rPr>
          <w:rFonts w:ascii="Times New Roman" w:hAnsi="Times New Roman"/>
          <w:sz w:val="27"/>
          <w:szCs w:val="27"/>
        </w:rPr>
      </w:pPr>
      <w:r w:rsidRPr="00DC5EF1">
        <w:rPr>
          <w:rFonts w:ascii="Times New Roman" w:hAnsi="Times New Roman"/>
          <w:sz w:val="27"/>
          <w:szCs w:val="27"/>
        </w:rPr>
        <w:t>Приходится констатировать, что</w:t>
      </w:r>
      <w:r w:rsidR="009C45B5" w:rsidRPr="00DC5EF1">
        <w:rPr>
          <w:rFonts w:ascii="Times New Roman" w:hAnsi="Times New Roman"/>
          <w:sz w:val="27"/>
          <w:szCs w:val="27"/>
        </w:rPr>
        <w:t xml:space="preserve"> высокие ставки процедур национальных</w:t>
      </w:r>
      <w:r w:rsidR="00E56FFE" w:rsidRPr="00DC5EF1">
        <w:rPr>
          <w:rFonts w:ascii="Times New Roman" w:hAnsi="Times New Roman"/>
          <w:sz w:val="27"/>
          <w:szCs w:val="27"/>
        </w:rPr>
        <w:t xml:space="preserve"> экзаменов, неправил</w:t>
      </w:r>
      <w:r w:rsidR="009C45B5" w:rsidRPr="00DC5EF1">
        <w:rPr>
          <w:rFonts w:ascii="Times New Roman" w:hAnsi="Times New Roman"/>
          <w:sz w:val="27"/>
          <w:szCs w:val="27"/>
        </w:rPr>
        <w:t>ьное использование результатов  и, как следствие,  вынужденная самозащита системы образования</w:t>
      </w:r>
      <w:r w:rsidR="00E56FFE" w:rsidRPr="00DC5EF1">
        <w:rPr>
          <w:rFonts w:ascii="Times New Roman" w:hAnsi="Times New Roman"/>
          <w:sz w:val="27"/>
          <w:szCs w:val="27"/>
        </w:rPr>
        <w:t xml:space="preserve">,  </w:t>
      </w:r>
      <w:r w:rsidR="009C45B5" w:rsidRPr="00DC5EF1">
        <w:rPr>
          <w:rFonts w:ascii="Times New Roman" w:hAnsi="Times New Roman"/>
          <w:sz w:val="27"/>
          <w:szCs w:val="27"/>
        </w:rPr>
        <w:t>недоработки в  правовой и инструктивно</w:t>
      </w:r>
      <w:r w:rsidR="00E56FFE" w:rsidRPr="00DC5EF1">
        <w:rPr>
          <w:rFonts w:ascii="Times New Roman" w:hAnsi="Times New Roman"/>
          <w:sz w:val="27"/>
          <w:szCs w:val="27"/>
        </w:rPr>
        <w:t xml:space="preserve">-методической базе </w:t>
      </w:r>
      <w:r w:rsidR="009C45B5" w:rsidRPr="00DC5EF1">
        <w:rPr>
          <w:rFonts w:ascii="Times New Roman" w:hAnsi="Times New Roman"/>
          <w:sz w:val="27"/>
          <w:szCs w:val="27"/>
        </w:rPr>
        <w:t xml:space="preserve">являются самыми значимыми причинами нарушений, </w:t>
      </w:r>
      <w:r w:rsidRPr="00DC5EF1">
        <w:rPr>
          <w:rFonts w:ascii="Times New Roman" w:hAnsi="Times New Roman"/>
          <w:sz w:val="27"/>
          <w:szCs w:val="27"/>
        </w:rPr>
        <w:t>которые могут приводить к искаженным результатам.</w:t>
      </w:r>
      <w:r w:rsidR="009C45B5" w:rsidRPr="00DC5EF1">
        <w:rPr>
          <w:rFonts w:ascii="Times New Roman" w:hAnsi="Times New Roman"/>
          <w:sz w:val="27"/>
          <w:szCs w:val="27"/>
        </w:rPr>
        <w:t xml:space="preserve"> </w:t>
      </w:r>
      <w:r w:rsidRPr="00DC5EF1">
        <w:rPr>
          <w:rFonts w:ascii="Times New Roman" w:hAnsi="Times New Roman"/>
          <w:sz w:val="27"/>
          <w:szCs w:val="27"/>
        </w:rPr>
        <w:t>Можно сказать, что  от корректности использования данных любого измерения зависит очень многое.</w:t>
      </w:r>
      <w:r w:rsidR="009E5D15">
        <w:rPr>
          <w:rStyle w:val="a6"/>
          <w:sz w:val="27"/>
          <w:szCs w:val="27"/>
        </w:rPr>
        <w:footnoteReference w:id="5"/>
      </w:r>
      <w:r w:rsidRPr="00DC5EF1">
        <w:rPr>
          <w:rFonts w:ascii="Times New Roman" w:hAnsi="Times New Roman"/>
          <w:sz w:val="27"/>
          <w:szCs w:val="27"/>
        </w:rPr>
        <w:t xml:space="preserve"> Продуманной стратегией по дальнейшему использованию и интерпретации результатов оценочных процедур можно создать мощную мотивацию,  как на эффективное проведение процедуры, так и невольно направить по пути фальсификаций и искажений. Это также наша общая проблема.</w:t>
      </w:r>
    </w:p>
    <w:p w:rsidR="00221B47" w:rsidRPr="00DC5EF1" w:rsidRDefault="00FF5A47" w:rsidP="00DC5EF1">
      <w:pPr>
        <w:spacing w:line="240" w:lineRule="auto"/>
        <w:ind w:firstLine="360"/>
        <w:jc w:val="both"/>
        <w:rPr>
          <w:rFonts w:ascii="Times New Roman" w:hAnsi="Times New Roman"/>
          <w:sz w:val="27"/>
          <w:szCs w:val="27"/>
        </w:rPr>
      </w:pPr>
      <w:r w:rsidRPr="00DC5EF1">
        <w:rPr>
          <w:rFonts w:ascii="Times New Roman" w:hAnsi="Times New Roman"/>
          <w:sz w:val="27"/>
          <w:szCs w:val="27"/>
        </w:rPr>
        <w:t xml:space="preserve">Ещё одна существенная особенность </w:t>
      </w:r>
      <w:proofErr w:type="spellStart"/>
      <w:r w:rsidRPr="00DC5EF1">
        <w:rPr>
          <w:rFonts w:ascii="Times New Roman" w:hAnsi="Times New Roman"/>
          <w:sz w:val="27"/>
          <w:szCs w:val="27"/>
        </w:rPr>
        <w:t>страновых</w:t>
      </w:r>
      <w:proofErr w:type="spellEnd"/>
      <w:r w:rsidRPr="00DC5EF1">
        <w:rPr>
          <w:rFonts w:ascii="Times New Roman" w:hAnsi="Times New Roman"/>
          <w:sz w:val="27"/>
          <w:szCs w:val="27"/>
        </w:rPr>
        <w:t xml:space="preserve"> систем оценки качества образования. </w:t>
      </w:r>
      <w:r w:rsidR="00DC5EF1" w:rsidRPr="00DC5EF1">
        <w:rPr>
          <w:rFonts w:ascii="Times New Roman" w:hAnsi="Times New Roman"/>
          <w:sz w:val="27"/>
          <w:szCs w:val="27"/>
        </w:rPr>
        <w:t xml:space="preserve">Национальные экзамены, при всей их масштабности </w:t>
      </w:r>
      <w:r w:rsidR="00DC5EF1" w:rsidRPr="00DC5EF1">
        <w:rPr>
          <w:rFonts w:ascii="Times New Roman" w:hAnsi="Times New Roman"/>
          <w:bCs/>
          <w:sz w:val="27"/>
          <w:szCs w:val="27"/>
        </w:rPr>
        <w:t xml:space="preserve">не могут удовлетворить все потребности системы образования и одновременно служить таким разным целям: и сертификация, и отбор, и получение обратной связи от системы. Для этого необходимо проектировать различные по целям и статусу процедуры. </w:t>
      </w:r>
      <w:r w:rsidR="009C45B5" w:rsidRPr="00DC5EF1">
        <w:rPr>
          <w:rFonts w:ascii="Times New Roman" w:hAnsi="Times New Roman"/>
          <w:sz w:val="27"/>
          <w:szCs w:val="27"/>
        </w:rPr>
        <w:t xml:space="preserve">В системах оценки качества </w:t>
      </w:r>
      <w:proofErr w:type="gramStart"/>
      <w:r w:rsidR="009C45B5" w:rsidRPr="00DC5EF1">
        <w:rPr>
          <w:rFonts w:ascii="Times New Roman" w:hAnsi="Times New Roman"/>
          <w:sz w:val="27"/>
          <w:szCs w:val="27"/>
        </w:rPr>
        <w:t>образования</w:t>
      </w:r>
      <w:proofErr w:type="gramEnd"/>
      <w:r w:rsidR="009C45B5" w:rsidRPr="00DC5EF1">
        <w:rPr>
          <w:rFonts w:ascii="Times New Roman" w:hAnsi="Times New Roman"/>
          <w:sz w:val="27"/>
          <w:szCs w:val="27"/>
        </w:rPr>
        <w:t xml:space="preserve"> как России, так и других стран в настоящее время прослеживается явная </w:t>
      </w:r>
      <w:r w:rsidR="003C0A33" w:rsidRPr="00DC5EF1">
        <w:rPr>
          <w:rFonts w:ascii="Times New Roman" w:hAnsi="Times New Roman"/>
          <w:sz w:val="27"/>
          <w:szCs w:val="27"/>
        </w:rPr>
        <w:t>н</w:t>
      </w:r>
      <w:r w:rsidR="00E56FFE" w:rsidRPr="00DC5EF1">
        <w:rPr>
          <w:rFonts w:ascii="Times New Roman" w:hAnsi="Times New Roman"/>
          <w:sz w:val="27"/>
          <w:szCs w:val="27"/>
        </w:rPr>
        <w:t>едоста</w:t>
      </w:r>
      <w:r w:rsidR="009C45B5" w:rsidRPr="00DC5EF1">
        <w:rPr>
          <w:rFonts w:ascii="Times New Roman" w:hAnsi="Times New Roman"/>
          <w:sz w:val="27"/>
          <w:szCs w:val="27"/>
        </w:rPr>
        <w:t xml:space="preserve">точность результатов только национальных экзаменов для целей </w:t>
      </w:r>
      <w:r w:rsidR="00E56FFE" w:rsidRPr="00DC5EF1">
        <w:rPr>
          <w:rFonts w:ascii="Times New Roman" w:hAnsi="Times New Roman"/>
          <w:sz w:val="27"/>
          <w:szCs w:val="27"/>
        </w:rPr>
        <w:t>обратно</w:t>
      </w:r>
      <w:r w:rsidR="009C45B5" w:rsidRPr="00DC5EF1">
        <w:rPr>
          <w:rFonts w:ascii="Times New Roman" w:hAnsi="Times New Roman"/>
          <w:sz w:val="27"/>
          <w:szCs w:val="27"/>
        </w:rPr>
        <w:t>й связи для системы образования</w:t>
      </w:r>
      <w:r w:rsidR="00E56FFE" w:rsidRPr="00DC5EF1">
        <w:rPr>
          <w:rFonts w:ascii="Times New Roman" w:hAnsi="Times New Roman"/>
          <w:sz w:val="27"/>
          <w:szCs w:val="27"/>
        </w:rPr>
        <w:t>, необходимость системного введения мониторинговых исследовани</w:t>
      </w:r>
      <w:r w:rsidR="009C45B5" w:rsidRPr="00DC5EF1">
        <w:rPr>
          <w:rFonts w:ascii="Times New Roman" w:hAnsi="Times New Roman"/>
          <w:sz w:val="27"/>
          <w:szCs w:val="27"/>
        </w:rPr>
        <w:t>й</w:t>
      </w:r>
      <w:r w:rsidR="00E56FFE" w:rsidRPr="00DC5EF1">
        <w:rPr>
          <w:rFonts w:ascii="Times New Roman" w:hAnsi="Times New Roman"/>
          <w:sz w:val="27"/>
          <w:szCs w:val="27"/>
        </w:rPr>
        <w:t>, «снижение ставок» экзаменов более разумны</w:t>
      </w:r>
      <w:r w:rsidR="00BC65C9" w:rsidRPr="00DC5EF1">
        <w:rPr>
          <w:rFonts w:ascii="Times New Roman" w:hAnsi="Times New Roman"/>
          <w:sz w:val="27"/>
          <w:szCs w:val="27"/>
        </w:rPr>
        <w:t>м</w:t>
      </w:r>
      <w:r w:rsidR="009C45B5" w:rsidRPr="00DC5EF1">
        <w:rPr>
          <w:rFonts w:ascii="Times New Roman" w:hAnsi="Times New Roman"/>
          <w:sz w:val="27"/>
          <w:szCs w:val="27"/>
        </w:rPr>
        <w:t xml:space="preserve"> использованием результат</w:t>
      </w:r>
      <w:r w:rsidR="00E56FFE" w:rsidRPr="00DC5EF1">
        <w:rPr>
          <w:rFonts w:ascii="Times New Roman" w:hAnsi="Times New Roman"/>
          <w:sz w:val="27"/>
          <w:szCs w:val="27"/>
        </w:rPr>
        <w:t>ов и сбор</w:t>
      </w:r>
      <w:r w:rsidR="00BC65C9" w:rsidRPr="00DC5EF1">
        <w:rPr>
          <w:rFonts w:ascii="Times New Roman" w:hAnsi="Times New Roman"/>
          <w:sz w:val="27"/>
          <w:szCs w:val="27"/>
        </w:rPr>
        <w:t xml:space="preserve">ом </w:t>
      </w:r>
      <w:r w:rsidR="00E56FFE" w:rsidRPr="00DC5EF1">
        <w:rPr>
          <w:rFonts w:ascii="Times New Roman" w:hAnsi="Times New Roman"/>
          <w:sz w:val="27"/>
          <w:szCs w:val="27"/>
        </w:rPr>
        <w:t>дополнительной  информации об</w:t>
      </w:r>
      <w:r w:rsidR="009C45B5" w:rsidRPr="00DC5EF1">
        <w:rPr>
          <w:rFonts w:ascii="Times New Roman" w:hAnsi="Times New Roman"/>
          <w:sz w:val="27"/>
          <w:szCs w:val="27"/>
        </w:rPr>
        <w:t xml:space="preserve"> образовательных достижениях учащихся. </w:t>
      </w:r>
      <w:r w:rsidR="00221B47" w:rsidRPr="00DC5EF1">
        <w:rPr>
          <w:rFonts w:ascii="Times New Roman" w:hAnsi="Times New Roman"/>
          <w:sz w:val="27"/>
          <w:szCs w:val="27"/>
        </w:rPr>
        <w:t xml:space="preserve"> </w:t>
      </w:r>
    </w:p>
    <w:p w:rsidR="00BC65C9" w:rsidRPr="00DC5EF1" w:rsidRDefault="00221B47" w:rsidP="00DC5EF1">
      <w:pPr>
        <w:spacing w:line="240" w:lineRule="auto"/>
        <w:ind w:firstLine="360"/>
        <w:jc w:val="both"/>
        <w:rPr>
          <w:rFonts w:ascii="Times New Roman" w:hAnsi="Times New Roman"/>
          <w:sz w:val="27"/>
          <w:szCs w:val="27"/>
        </w:rPr>
      </w:pPr>
      <w:r w:rsidRPr="00DC5EF1">
        <w:rPr>
          <w:rFonts w:ascii="Times New Roman" w:hAnsi="Times New Roman"/>
          <w:sz w:val="27"/>
          <w:szCs w:val="27"/>
        </w:rPr>
        <w:t>В этих условиях очень своевременным и полезным видится создание Евразийской ассоциации оценки качества образования (</w:t>
      </w:r>
      <w:r w:rsidR="00BC65C9" w:rsidRPr="00DC5EF1">
        <w:rPr>
          <w:rFonts w:ascii="Times New Roman" w:hAnsi="Times New Roman"/>
          <w:sz w:val="27"/>
          <w:szCs w:val="27"/>
        </w:rPr>
        <w:t>ЕАОКО</w:t>
      </w:r>
      <w:r w:rsidRPr="00DC5EF1">
        <w:rPr>
          <w:rFonts w:ascii="Times New Roman" w:hAnsi="Times New Roman"/>
          <w:sz w:val="27"/>
          <w:szCs w:val="27"/>
        </w:rPr>
        <w:t>)</w:t>
      </w:r>
      <w:r w:rsidR="00500A67" w:rsidRPr="00DC5EF1">
        <w:rPr>
          <w:rFonts w:ascii="Times New Roman" w:hAnsi="Times New Roman"/>
          <w:sz w:val="27"/>
          <w:szCs w:val="27"/>
        </w:rPr>
        <w:t xml:space="preserve">, </w:t>
      </w:r>
      <w:r w:rsidR="00BC65C9" w:rsidRPr="00DC5EF1">
        <w:rPr>
          <w:rFonts w:ascii="Times New Roman" w:hAnsi="Times New Roman"/>
          <w:sz w:val="27"/>
          <w:szCs w:val="27"/>
        </w:rPr>
        <w:t>как мощн</w:t>
      </w:r>
      <w:r w:rsidRPr="00DC5EF1">
        <w:rPr>
          <w:rFonts w:ascii="Times New Roman" w:hAnsi="Times New Roman"/>
          <w:sz w:val="27"/>
          <w:szCs w:val="27"/>
        </w:rPr>
        <w:t>ой</w:t>
      </w:r>
      <w:r w:rsidR="00BC65C9" w:rsidRPr="00DC5EF1">
        <w:rPr>
          <w:rFonts w:ascii="Times New Roman" w:hAnsi="Times New Roman"/>
          <w:sz w:val="27"/>
          <w:szCs w:val="27"/>
        </w:rPr>
        <w:t xml:space="preserve"> площадк</w:t>
      </w:r>
      <w:r w:rsidRPr="00DC5EF1">
        <w:rPr>
          <w:rFonts w:ascii="Times New Roman" w:hAnsi="Times New Roman"/>
          <w:sz w:val="27"/>
          <w:szCs w:val="27"/>
        </w:rPr>
        <w:t>и</w:t>
      </w:r>
      <w:r w:rsidR="00BC65C9" w:rsidRPr="00DC5EF1">
        <w:rPr>
          <w:rFonts w:ascii="Times New Roman" w:hAnsi="Times New Roman"/>
          <w:sz w:val="27"/>
          <w:szCs w:val="27"/>
        </w:rPr>
        <w:t xml:space="preserve"> для профессионального обмена опытом, обсуждения проблем</w:t>
      </w:r>
      <w:r w:rsidRPr="00DC5EF1">
        <w:rPr>
          <w:rFonts w:ascii="Times New Roman" w:hAnsi="Times New Roman"/>
          <w:sz w:val="27"/>
          <w:szCs w:val="27"/>
        </w:rPr>
        <w:t>, проведения взаим</w:t>
      </w:r>
      <w:r w:rsidR="00500A67" w:rsidRPr="00DC5EF1">
        <w:rPr>
          <w:rFonts w:ascii="Times New Roman" w:hAnsi="Times New Roman"/>
          <w:sz w:val="27"/>
          <w:szCs w:val="27"/>
        </w:rPr>
        <w:t>ных</w:t>
      </w:r>
      <w:r w:rsidRPr="00DC5EF1">
        <w:rPr>
          <w:rFonts w:ascii="Times New Roman" w:hAnsi="Times New Roman"/>
          <w:sz w:val="27"/>
          <w:szCs w:val="27"/>
        </w:rPr>
        <w:t xml:space="preserve"> экспертиз</w:t>
      </w:r>
      <w:r w:rsidR="00BC65C9" w:rsidRPr="00DC5EF1">
        <w:rPr>
          <w:rFonts w:ascii="Times New Roman" w:hAnsi="Times New Roman"/>
          <w:sz w:val="27"/>
          <w:szCs w:val="27"/>
        </w:rPr>
        <w:t xml:space="preserve"> для </w:t>
      </w:r>
      <w:r w:rsidRPr="00DC5EF1">
        <w:rPr>
          <w:rFonts w:ascii="Times New Roman" w:hAnsi="Times New Roman"/>
          <w:sz w:val="27"/>
          <w:szCs w:val="27"/>
        </w:rPr>
        <w:t>специалистов, работающих</w:t>
      </w:r>
      <w:r w:rsidR="00BC65C9" w:rsidRPr="00DC5EF1">
        <w:rPr>
          <w:rFonts w:ascii="Times New Roman" w:hAnsi="Times New Roman"/>
          <w:sz w:val="27"/>
          <w:szCs w:val="27"/>
        </w:rPr>
        <w:t xml:space="preserve"> в области оценки качества образования</w:t>
      </w:r>
      <w:r w:rsidRPr="00DC5EF1">
        <w:rPr>
          <w:rFonts w:ascii="Times New Roman" w:hAnsi="Times New Roman"/>
          <w:sz w:val="27"/>
          <w:szCs w:val="27"/>
        </w:rPr>
        <w:t>.</w:t>
      </w:r>
    </w:p>
    <w:p w:rsidR="00E56FFE" w:rsidRDefault="00E56FFE" w:rsidP="003C0A33">
      <w:pPr>
        <w:spacing w:line="240" w:lineRule="auto"/>
        <w:rPr>
          <w:rFonts w:ascii="Times New Roman" w:hAnsi="Times New Roman"/>
          <w:sz w:val="27"/>
          <w:szCs w:val="27"/>
        </w:rPr>
      </w:pPr>
    </w:p>
    <w:p w:rsidR="009E5D15" w:rsidRDefault="009E5D15" w:rsidP="003C0A33">
      <w:pPr>
        <w:spacing w:line="240" w:lineRule="auto"/>
        <w:rPr>
          <w:rFonts w:ascii="Times New Roman" w:hAnsi="Times New Roman"/>
          <w:sz w:val="27"/>
          <w:szCs w:val="27"/>
        </w:rPr>
      </w:pPr>
    </w:p>
    <w:p w:rsidR="009E5D15" w:rsidRDefault="009E5D15" w:rsidP="003C0A33">
      <w:pPr>
        <w:spacing w:line="240" w:lineRule="auto"/>
        <w:rPr>
          <w:rFonts w:ascii="Times New Roman" w:hAnsi="Times New Roman"/>
          <w:sz w:val="27"/>
          <w:szCs w:val="27"/>
        </w:rPr>
      </w:pPr>
    </w:p>
    <w:p w:rsidR="009E5D15" w:rsidRDefault="009E5D15" w:rsidP="003C0A33">
      <w:pPr>
        <w:spacing w:line="240" w:lineRule="auto"/>
        <w:rPr>
          <w:rFonts w:ascii="Times New Roman" w:hAnsi="Times New Roman"/>
          <w:sz w:val="27"/>
          <w:szCs w:val="27"/>
        </w:rPr>
      </w:pPr>
    </w:p>
    <w:p w:rsidR="009E5D15" w:rsidRDefault="009E5D15" w:rsidP="003C0A33">
      <w:pPr>
        <w:spacing w:line="240" w:lineRule="auto"/>
        <w:rPr>
          <w:rFonts w:ascii="Times New Roman" w:hAnsi="Times New Roman"/>
          <w:sz w:val="27"/>
          <w:szCs w:val="27"/>
        </w:rPr>
      </w:pPr>
    </w:p>
    <w:p w:rsidR="00DC5EF1" w:rsidRDefault="009E5D15" w:rsidP="003C0A33">
      <w:pPr>
        <w:spacing w:line="240" w:lineRule="auto"/>
        <w:rPr>
          <w:rFonts w:ascii="Times New Roman" w:hAnsi="Times New Roman"/>
          <w:b/>
          <w:sz w:val="27"/>
          <w:szCs w:val="27"/>
        </w:rPr>
      </w:pPr>
      <w:r w:rsidRPr="009E5D15">
        <w:rPr>
          <w:rFonts w:ascii="Times New Roman" w:hAnsi="Times New Roman"/>
          <w:b/>
          <w:sz w:val="27"/>
          <w:szCs w:val="27"/>
        </w:rPr>
        <w:t>Использованная литература:</w:t>
      </w:r>
    </w:p>
    <w:p w:rsidR="009E5D15" w:rsidRPr="009E5D15" w:rsidRDefault="009E5D15" w:rsidP="009E5D15">
      <w:pPr>
        <w:pStyle w:val="a5"/>
        <w:numPr>
          <w:ilvl w:val="0"/>
          <w:numId w:val="11"/>
        </w:numPr>
        <w:jc w:val="both"/>
        <w:rPr>
          <w:rFonts w:ascii="Times New Roman" w:hAnsi="Times New Roman" w:cs="Times New Roman"/>
          <w:sz w:val="27"/>
          <w:szCs w:val="27"/>
        </w:rPr>
      </w:pPr>
      <w:proofErr w:type="spellStart"/>
      <w:r w:rsidRPr="009E5D15">
        <w:rPr>
          <w:rFonts w:ascii="Times New Roman" w:hAnsi="Times New Roman" w:cs="Times New Roman"/>
          <w:sz w:val="27"/>
          <w:szCs w:val="27"/>
        </w:rPr>
        <w:t>Болотов</w:t>
      </w:r>
      <w:proofErr w:type="spellEnd"/>
      <w:r w:rsidRPr="009E5D15">
        <w:rPr>
          <w:rFonts w:ascii="Times New Roman" w:hAnsi="Times New Roman" w:cs="Times New Roman"/>
          <w:sz w:val="27"/>
          <w:szCs w:val="27"/>
        </w:rPr>
        <w:t xml:space="preserve"> В.А., </w:t>
      </w:r>
      <w:proofErr w:type="spellStart"/>
      <w:r w:rsidRPr="009E5D15">
        <w:rPr>
          <w:rFonts w:ascii="Times New Roman" w:hAnsi="Times New Roman" w:cs="Times New Roman"/>
          <w:sz w:val="27"/>
          <w:szCs w:val="27"/>
        </w:rPr>
        <w:t>Вальдман</w:t>
      </w:r>
      <w:proofErr w:type="spellEnd"/>
      <w:r w:rsidRPr="009E5D15">
        <w:rPr>
          <w:rFonts w:ascii="Times New Roman" w:hAnsi="Times New Roman" w:cs="Times New Roman"/>
          <w:sz w:val="27"/>
          <w:szCs w:val="27"/>
        </w:rPr>
        <w:t xml:space="preserve"> И.А. Как обеспечить эффективное использование результатов оценки образовательных достижений школьников. //Образовательная политика. №1 (57), 2012, стр. 36- 42.</w:t>
      </w:r>
    </w:p>
    <w:p w:rsidR="009E5D15" w:rsidRPr="009E5D15" w:rsidRDefault="009E5D15" w:rsidP="009E5D15">
      <w:pPr>
        <w:pStyle w:val="a3"/>
        <w:numPr>
          <w:ilvl w:val="0"/>
          <w:numId w:val="11"/>
        </w:numPr>
        <w:autoSpaceDE w:val="0"/>
        <w:autoSpaceDN w:val="0"/>
        <w:adjustRightInd w:val="0"/>
        <w:spacing w:line="240" w:lineRule="auto"/>
        <w:jc w:val="both"/>
        <w:rPr>
          <w:rFonts w:ascii="Times New Roman" w:hAnsi="Times New Roman"/>
          <w:bCs/>
          <w:sz w:val="27"/>
          <w:szCs w:val="27"/>
        </w:rPr>
      </w:pPr>
      <w:proofErr w:type="spellStart"/>
      <w:r w:rsidRPr="009E5D15">
        <w:rPr>
          <w:rFonts w:ascii="Times New Roman" w:hAnsi="Times New Roman"/>
          <w:bCs/>
          <w:iCs/>
          <w:sz w:val="27"/>
          <w:szCs w:val="27"/>
        </w:rPr>
        <w:t>Болотов</w:t>
      </w:r>
      <w:proofErr w:type="spellEnd"/>
      <w:r w:rsidRPr="009E5D15">
        <w:rPr>
          <w:rFonts w:ascii="Times New Roman" w:hAnsi="Times New Roman"/>
          <w:bCs/>
          <w:iCs/>
          <w:sz w:val="27"/>
          <w:szCs w:val="27"/>
        </w:rPr>
        <w:t xml:space="preserve"> В.А., </w:t>
      </w:r>
      <w:proofErr w:type="spellStart"/>
      <w:r w:rsidRPr="009E5D15">
        <w:rPr>
          <w:rFonts w:ascii="Times New Roman" w:hAnsi="Times New Roman"/>
          <w:bCs/>
          <w:iCs/>
          <w:sz w:val="27"/>
          <w:szCs w:val="27"/>
        </w:rPr>
        <w:t>Вальдман</w:t>
      </w:r>
      <w:proofErr w:type="spellEnd"/>
      <w:r w:rsidRPr="009E5D15">
        <w:rPr>
          <w:rFonts w:ascii="Times New Roman" w:hAnsi="Times New Roman"/>
          <w:bCs/>
          <w:iCs/>
          <w:sz w:val="27"/>
          <w:szCs w:val="27"/>
        </w:rPr>
        <w:t xml:space="preserve"> И.А., Ковалёва Г.С. Российская система оценки качества образования: чему мы научились за 10 лет? </w:t>
      </w:r>
      <w:r w:rsidRPr="009E5D15">
        <w:rPr>
          <w:rFonts w:ascii="Times New Roman" w:hAnsi="Times New Roman"/>
          <w:sz w:val="27"/>
          <w:szCs w:val="27"/>
        </w:rPr>
        <w:t xml:space="preserve">В сб. «Тенденции развития образования: проблемы управления и оценки качества образования». Материалы </w:t>
      </w:r>
      <w:r w:rsidRPr="009E5D15">
        <w:rPr>
          <w:rFonts w:ascii="Times New Roman" w:hAnsi="Times New Roman"/>
          <w:sz w:val="27"/>
          <w:szCs w:val="27"/>
          <w:lang w:val="en-US"/>
        </w:rPr>
        <w:t>VIII</w:t>
      </w:r>
      <w:r w:rsidRPr="009E5D15">
        <w:rPr>
          <w:rFonts w:ascii="Times New Roman" w:hAnsi="Times New Roman"/>
          <w:sz w:val="27"/>
          <w:szCs w:val="27"/>
        </w:rPr>
        <w:t xml:space="preserve"> Международной научно-практической конференции. – М.: Университетская книга, 2012, с. 22-31.</w:t>
      </w:r>
    </w:p>
    <w:p w:rsidR="009E5D15" w:rsidRPr="009E5D15" w:rsidRDefault="009E5D15" w:rsidP="009E5D15">
      <w:pPr>
        <w:pStyle w:val="a5"/>
        <w:numPr>
          <w:ilvl w:val="0"/>
          <w:numId w:val="11"/>
        </w:numPr>
        <w:rPr>
          <w:rFonts w:ascii="Times New Roman" w:hAnsi="Times New Roman" w:cs="Times New Roman"/>
          <w:sz w:val="27"/>
          <w:szCs w:val="27"/>
        </w:rPr>
      </w:pPr>
      <w:r w:rsidRPr="009E5D15">
        <w:rPr>
          <w:rFonts w:ascii="Times New Roman" w:hAnsi="Times New Roman" w:cs="Times New Roman"/>
          <w:sz w:val="27"/>
          <w:szCs w:val="27"/>
        </w:rPr>
        <w:t xml:space="preserve">Ковалева Г.С. Зарубежный опыт построения и актуальные проблемы развития тестовых систем// Российский и зарубежный опыт построения систем образовательного тестирования «Актуальные проблемы построения систем национальных образовательных стандартов и тестирования»: Материалы к семинару/ </w:t>
      </w:r>
      <w:proofErr w:type="spellStart"/>
      <w:r w:rsidRPr="009E5D15">
        <w:rPr>
          <w:rFonts w:ascii="Times New Roman" w:hAnsi="Times New Roman" w:cs="Times New Roman"/>
          <w:sz w:val="27"/>
          <w:szCs w:val="27"/>
        </w:rPr>
        <w:t>Миобразования</w:t>
      </w:r>
      <w:proofErr w:type="spellEnd"/>
      <w:r w:rsidRPr="009E5D15">
        <w:rPr>
          <w:rFonts w:ascii="Times New Roman" w:hAnsi="Times New Roman" w:cs="Times New Roman"/>
          <w:sz w:val="27"/>
          <w:szCs w:val="27"/>
        </w:rPr>
        <w:t xml:space="preserve"> России; Национальный фонд подготовки кадров, ГПО «Образование от А до Я»</w:t>
      </w:r>
      <w:proofErr w:type="gramStart"/>
      <w:r w:rsidRPr="009E5D15">
        <w:rPr>
          <w:rFonts w:ascii="Times New Roman" w:hAnsi="Times New Roman" w:cs="Times New Roman"/>
          <w:sz w:val="27"/>
          <w:szCs w:val="27"/>
        </w:rPr>
        <w:t>.-</w:t>
      </w:r>
      <w:proofErr w:type="gramEnd"/>
      <w:r w:rsidRPr="009E5D15">
        <w:rPr>
          <w:rFonts w:ascii="Times New Roman" w:hAnsi="Times New Roman" w:cs="Times New Roman"/>
          <w:sz w:val="27"/>
          <w:szCs w:val="27"/>
        </w:rPr>
        <w:t>М, 2000.</w:t>
      </w:r>
    </w:p>
    <w:p w:rsidR="009E5D15" w:rsidRPr="009E5D15" w:rsidRDefault="009E5D15" w:rsidP="009E5D15">
      <w:pPr>
        <w:pStyle w:val="a5"/>
        <w:numPr>
          <w:ilvl w:val="0"/>
          <w:numId w:val="11"/>
        </w:numPr>
        <w:rPr>
          <w:rFonts w:ascii="Times New Roman" w:hAnsi="Times New Roman" w:cs="Times New Roman"/>
          <w:sz w:val="27"/>
          <w:szCs w:val="27"/>
        </w:rPr>
      </w:pPr>
      <w:r w:rsidRPr="009E5D15">
        <w:rPr>
          <w:rFonts w:ascii="Times New Roman" w:hAnsi="Times New Roman" w:cs="Times New Roman"/>
          <w:sz w:val="27"/>
          <w:szCs w:val="27"/>
        </w:rPr>
        <w:t xml:space="preserve">Ковалева Г.С., </w:t>
      </w:r>
      <w:proofErr w:type="spellStart"/>
      <w:r w:rsidRPr="009E5D15">
        <w:rPr>
          <w:rFonts w:ascii="Times New Roman" w:hAnsi="Times New Roman" w:cs="Times New Roman"/>
          <w:sz w:val="27"/>
          <w:szCs w:val="27"/>
        </w:rPr>
        <w:t>Татур</w:t>
      </w:r>
      <w:proofErr w:type="spellEnd"/>
      <w:r w:rsidRPr="009E5D15">
        <w:rPr>
          <w:rFonts w:ascii="Times New Roman" w:hAnsi="Times New Roman" w:cs="Times New Roman"/>
          <w:sz w:val="27"/>
          <w:szCs w:val="27"/>
        </w:rPr>
        <w:t xml:space="preserve"> А.О. Концепция общероссийской системы оценки качества общего образования (проект)// Проблемы </w:t>
      </w:r>
      <w:proofErr w:type="gramStart"/>
      <w:r w:rsidRPr="009E5D15">
        <w:rPr>
          <w:rFonts w:ascii="Times New Roman" w:hAnsi="Times New Roman" w:cs="Times New Roman"/>
          <w:sz w:val="27"/>
          <w:szCs w:val="27"/>
        </w:rPr>
        <w:t>разработки общероссийской системы оценки качества образования</w:t>
      </w:r>
      <w:proofErr w:type="gramEnd"/>
      <w:r w:rsidRPr="009E5D15">
        <w:rPr>
          <w:rFonts w:ascii="Times New Roman" w:hAnsi="Times New Roman" w:cs="Times New Roman"/>
          <w:sz w:val="27"/>
          <w:szCs w:val="27"/>
        </w:rPr>
        <w:t>. Материалы межрегионального совещания. М.: ФИРО, 2006.-197 с.</w:t>
      </w:r>
    </w:p>
    <w:p w:rsidR="009E5D15" w:rsidRPr="009E5D15" w:rsidRDefault="009E5D15" w:rsidP="009E5D15">
      <w:pPr>
        <w:pStyle w:val="a3"/>
        <w:numPr>
          <w:ilvl w:val="0"/>
          <w:numId w:val="11"/>
        </w:numPr>
        <w:autoSpaceDE w:val="0"/>
        <w:autoSpaceDN w:val="0"/>
        <w:adjustRightInd w:val="0"/>
        <w:spacing w:line="240" w:lineRule="auto"/>
        <w:jc w:val="both"/>
        <w:rPr>
          <w:rFonts w:ascii="Times New Roman" w:hAnsi="Times New Roman"/>
          <w:bCs/>
          <w:sz w:val="27"/>
          <w:szCs w:val="27"/>
        </w:rPr>
      </w:pPr>
      <w:r w:rsidRPr="009E5D15">
        <w:rPr>
          <w:rFonts w:ascii="Times New Roman" w:hAnsi="Times New Roman"/>
          <w:sz w:val="27"/>
          <w:szCs w:val="27"/>
        </w:rPr>
        <w:t>Кларк Маргарит. Что является наиболее важным в системах оценки достижений учащихся: основные ориентиры// Международный банк реконструкции и развития/Всемирный банк. – 2012. – 48 с.</w:t>
      </w:r>
    </w:p>
    <w:p w:rsidR="009E5D15" w:rsidRPr="009E5D15" w:rsidRDefault="009E5D15" w:rsidP="009E5D15">
      <w:pPr>
        <w:pStyle w:val="a3"/>
        <w:numPr>
          <w:ilvl w:val="0"/>
          <w:numId w:val="11"/>
        </w:numPr>
        <w:autoSpaceDE w:val="0"/>
        <w:autoSpaceDN w:val="0"/>
        <w:adjustRightInd w:val="0"/>
        <w:spacing w:line="240" w:lineRule="auto"/>
        <w:jc w:val="both"/>
        <w:rPr>
          <w:rFonts w:ascii="Times New Roman" w:hAnsi="Times New Roman"/>
          <w:bCs/>
          <w:sz w:val="27"/>
          <w:szCs w:val="27"/>
        </w:rPr>
      </w:pPr>
      <w:r w:rsidRPr="009E5D15">
        <w:rPr>
          <w:rFonts w:ascii="Times New Roman" w:hAnsi="Times New Roman"/>
          <w:sz w:val="27"/>
          <w:szCs w:val="27"/>
        </w:rPr>
        <w:t>Решетникова О.А. Процедурный момент: значение для эффективной системы оценки качества образования// Журнал руководителя управления образованием. - № 1, 2013, с. 32-36.</w:t>
      </w:r>
    </w:p>
    <w:p w:rsidR="009E5D15" w:rsidRPr="0050493A" w:rsidRDefault="009E5D15" w:rsidP="009E5D15">
      <w:pPr>
        <w:pStyle w:val="a5"/>
        <w:ind w:left="720"/>
        <w:jc w:val="both"/>
      </w:pPr>
    </w:p>
    <w:p w:rsidR="009E5D15" w:rsidRPr="009E5D15" w:rsidRDefault="009E5D15" w:rsidP="003C0A33">
      <w:pPr>
        <w:spacing w:line="240" w:lineRule="auto"/>
        <w:rPr>
          <w:rFonts w:ascii="Times New Roman" w:hAnsi="Times New Roman"/>
          <w:b/>
          <w:sz w:val="27"/>
          <w:szCs w:val="27"/>
        </w:rPr>
      </w:pPr>
    </w:p>
    <w:sectPr w:rsidR="009E5D15" w:rsidRPr="009E5D1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E03" w:rsidRDefault="00F67E03" w:rsidP="00AE62C6">
      <w:pPr>
        <w:spacing w:line="240" w:lineRule="auto"/>
      </w:pPr>
      <w:r>
        <w:separator/>
      </w:r>
    </w:p>
  </w:endnote>
  <w:endnote w:type="continuationSeparator" w:id="0">
    <w:p w:rsidR="00F67E03" w:rsidRDefault="00F67E03" w:rsidP="00AE62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474005"/>
      <w:docPartObj>
        <w:docPartGallery w:val="Page Numbers (Bottom of Page)"/>
        <w:docPartUnique/>
      </w:docPartObj>
    </w:sdtPr>
    <w:sdtContent>
      <w:p w:rsidR="00AB2C30" w:rsidRDefault="00AB2C30">
        <w:pPr>
          <w:pStyle w:val="aa"/>
          <w:jc w:val="right"/>
        </w:pPr>
        <w:r>
          <w:fldChar w:fldCharType="begin"/>
        </w:r>
        <w:r>
          <w:instrText>PAGE   \* MERGEFORMAT</w:instrText>
        </w:r>
        <w:r>
          <w:fldChar w:fldCharType="separate"/>
        </w:r>
        <w:r w:rsidR="008147AF">
          <w:rPr>
            <w:noProof/>
          </w:rPr>
          <w:t>1</w:t>
        </w:r>
        <w:r>
          <w:fldChar w:fldCharType="end"/>
        </w:r>
      </w:p>
    </w:sdtContent>
  </w:sdt>
  <w:p w:rsidR="00AB2C30" w:rsidRDefault="00AB2C3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E03" w:rsidRDefault="00F67E03" w:rsidP="00AE62C6">
      <w:pPr>
        <w:spacing w:line="240" w:lineRule="auto"/>
      </w:pPr>
      <w:r>
        <w:separator/>
      </w:r>
    </w:p>
  </w:footnote>
  <w:footnote w:type="continuationSeparator" w:id="0">
    <w:p w:rsidR="00F67E03" w:rsidRDefault="00F67E03" w:rsidP="00AE62C6">
      <w:pPr>
        <w:spacing w:line="240" w:lineRule="auto"/>
      </w:pPr>
      <w:r>
        <w:continuationSeparator/>
      </w:r>
    </w:p>
  </w:footnote>
  <w:footnote w:id="1">
    <w:p w:rsidR="008147AF" w:rsidRDefault="008147AF" w:rsidP="008147AF">
      <w:pPr>
        <w:pStyle w:val="a5"/>
        <w:jc w:val="both"/>
      </w:pPr>
      <w:r>
        <w:rPr>
          <w:rStyle w:val="a6"/>
        </w:rPr>
        <w:footnoteRef/>
      </w:r>
      <w:r>
        <w:t xml:space="preserve"> </w:t>
      </w:r>
      <w:r w:rsidRPr="008147AF">
        <w:rPr>
          <w:rFonts w:ascii="Times New Roman" w:hAnsi="Times New Roman" w:cs="Times New Roman"/>
          <w:sz w:val="20"/>
          <w:szCs w:val="20"/>
        </w:rPr>
        <w:t>Данная статья подготовлена на основе материалов</w:t>
      </w:r>
      <w:r w:rsidRPr="008147AF">
        <w:rPr>
          <w:rFonts w:ascii="Times New Roman" w:hAnsi="Times New Roman" w:cs="Times New Roman"/>
          <w:sz w:val="20"/>
          <w:szCs w:val="20"/>
        </w:rPr>
        <w:t>, разработанных автором</w:t>
      </w:r>
      <w:r w:rsidRPr="008147AF">
        <w:rPr>
          <w:rFonts w:ascii="Times New Roman" w:hAnsi="Times New Roman" w:cs="Times New Roman"/>
          <w:sz w:val="20"/>
          <w:szCs w:val="20"/>
        </w:rPr>
        <w:t xml:space="preserve"> при проведении </w:t>
      </w:r>
      <w:proofErr w:type="spellStart"/>
      <w:r w:rsidRPr="008147AF">
        <w:rPr>
          <w:rFonts w:ascii="Times New Roman" w:hAnsi="Times New Roman" w:cs="Times New Roman"/>
          <w:sz w:val="20"/>
          <w:szCs w:val="20"/>
        </w:rPr>
        <w:t>вебинара</w:t>
      </w:r>
      <w:proofErr w:type="spellEnd"/>
      <w:r w:rsidRPr="008147AF">
        <w:rPr>
          <w:rFonts w:ascii="Times New Roman" w:hAnsi="Times New Roman" w:cs="Times New Roman"/>
          <w:sz w:val="20"/>
          <w:szCs w:val="20"/>
        </w:rPr>
        <w:t xml:space="preserve"> Российского </w:t>
      </w:r>
      <w:proofErr w:type="spellStart"/>
      <w:r w:rsidRPr="008147AF">
        <w:rPr>
          <w:rFonts w:ascii="Times New Roman" w:hAnsi="Times New Roman" w:cs="Times New Roman"/>
          <w:sz w:val="20"/>
          <w:szCs w:val="20"/>
        </w:rPr>
        <w:t>тренингового</w:t>
      </w:r>
      <w:proofErr w:type="spellEnd"/>
      <w:r w:rsidRPr="008147AF">
        <w:rPr>
          <w:rFonts w:ascii="Times New Roman" w:hAnsi="Times New Roman" w:cs="Times New Roman"/>
          <w:sz w:val="20"/>
          <w:szCs w:val="20"/>
        </w:rPr>
        <w:t xml:space="preserve"> центра ИУО РАО</w:t>
      </w:r>
      <w:r w:rsidRPr="008147AF">
        <w:rPr>
          <w:rFonts w:ascii="Times New Roman" w:hAnsi="Times New Roman" w:cs="Times New Roman"/>
          <w:sz w:val="20"/>
          <w:szCs w:val="20"/>
        </w:rPr>
        <w:t xml:space="preserve"> </w:t>
      </w:r>
      <w:r w:rsidRPr="008147AF">
        <w:rPr>
          <w:rFonts w:ascii="Times New Roman" w:hAnsi="Times New Roman" w:cs="Times New Roman"/>
          <w:sz w:val="20"/>
          <w:szCs w:val="20"/>
        </w:rPr>
        <w:t>«</w:t>
      </w:r>
      <w:r w:rsidRPr="008147AF">
        <w:rPr>
          <w:rFonts w:ascii="Times New Roman" w:hAnsi="Times New Roman" w:cs="Times New Roman"/>
          <w:color w:val="000000"/>
          <w:sz w:val="20"/>
          <w:szCs w:val="20"/>
        </w:rPr>
        <w:t>Нарушения  в процедурах оценивания: причины, следствия, стратегия управления рисками</w:t>
      </w:r>
      <w:r w:rsidRPr="008147AF">
        <w:rPr>
          <w:rFonts w:ascii="Times New Roman" w:hAnsi="Times New Roman" w:cs="Times New Roman"/>
          <w:sz w:val="20"/>
          <w:szCs w:val="20"/>
        </w:rPr>
        <w:t>» (15 ноября</w:t>
      </w:r>
      <w:r w:rsidRPr="008147AF">
        <w:rPr>
          <w:rFonts w:ascii="Times New Roman" w:hAnsi="Times New Roman" w:cs="Times New Roman"/>
          <w:sz w:val="20"/>
          <w:szCs w:val="20"/>
        </w:rPr>
        <w:t xml:space="preserve"> 201</w:t>
      </w:r>
      <w:r w:rsidRPr="008147AF">
        <w:rPr>
          <w:rFonts w:ascii="Times New Roman" w:hAnsi="Times New Roman" w:cs="Times New Roman"/>
          <w:sz w:val="20"/>
          <w:szCs w:val="20"/>
        </w:rPr>
        <w:t>2</w:t>
      </w:r>
      <w:r w:rsidRPr="008147AF">
        <w:rPr>
          <w:rFonts w:ascii="Times New Roman" w:hAnsi="Times New Roman" w:cs="Times New Roman"/>
          <w:sz w:val="20"/>
          <w:szCs w:val="20"/>
        </w:rPr>
        <w:t xml:space="preserve"> г.),</w:t>
      </w:r>
      <w:r w:rsidRPr="005D1C93">
        <w:rPr>
          <w:sz w:val="20"/>
          <w:szCs w:val="20"/>
        </w:rPr>
        <w:t xml:space="preserve"> </w:t>
      </w:r>
      <w:hyperlink r:id="rId1" w:history="1">
        <w:r w:rsidRPr="00BD0AD5">
          <w:rPr>
            <w:rStyle w:val="ac"/>
            <w:sz w:val="20"/>
            <w:szCs w:val="20"/>
          </w:rPr>
          <w:t>www.rtc-edu.ru</w:t>
        </w:r>
      </w:hyperlink>
    </w:p>
  </w:footnote>
  <w:footnote w:id="2">
    <w:p w:rsidR="009E5D15" w:rsidRPr="008147AF" w:rsidRDefault="009E5D15" w:rsidP="008147AF">
      <w:pPr>
        <w:autoSpaceDE w:val="0"/>
        <w:autoSpaceDN w:val="0"/>
        <w:adjustRightInd w:val="0"/>
        <w:spacing w:line="240" w:lineRule="auto"/>
        <w:jc w:val="both"/>
        <w:rPr>
          <w:rFonts w:ascii="Times New Roman" w:hAnsi="Times New Roman"/>
          <w:bCs/>
          <w:sz w:val="24"/>
          <w:szCs w:val="24"/>
        </w:rPr>
      </w:pPr>
      <w:r>
        <w:rPr>
          <w:rStyle w:val="a6"/>
        </w:rPr>
        <w:footnoteRef/>
      </w:r>
      <w:r>
        <w:t xml:space="preserve"> </w:t>
      </w:r>
      <w:proofErr w:type="spellStart"/>
      <w:r w:rsidRPr="000D31D0">
        <w:rPr>
          <w:rFonts w:ascii="Times New Roman" w:hAnsi="Times New Roman"/>
          <w:bCs/>
          <w:iCs/>
          <w:sz w:val="20"/>
          <w:szCs w:val="20"/>
        </w:rPr>
        <w:t>Болотов</w:t>
      </w:r>
      <w:proofErr w:type="spellEnd"/>
      <w:r w:rsidRPr="000D31D0">
        <w:rPr>
          <w:rFonts w:ascii="Times New Roman" w:hAnsi="Times New Roman"/>
          <w:bCs/>
          <w:iCs/>
          <w:sz w:val="20"/>
          <w:szCs w:val="20"/>
        </w:rPr>
        <w:t xml:space="preserve"> В.А., </w:t>
      </w:r>
      <w:proofErr w:type="spellStart"/>
      <w:r w:rsidRPr="000D31D0">
        <w:rPr>
          <w:rFonts w:ascii="Times New Roman" w:hAnsi="Times New Roman"/>
          <w:bCs/>
          <w:iCs/>
          <w:sz w:val="20"/>
          <w:szCs w:val="20"/>
        </w:rPr>
        <w:t>Вальдман</w:t>
      </w:r>
      <w:proofErr w:type="spellEnd"/>
      <w:r w:rsidRPr="000D31D0">
        <w:rPr>
          <w:rFonts w:ascii="Times New Roman" w:hAnsi="Times New Roman"/>
          <w:bCs/>
          <w:iCs/>
          <w:sz w:val="20"/>
          <w:szCs w:val="20"/>
        </w:rPr>
        <w:t xml:space="preserve"> И.А., Ковалёва Г.С. Российская система оценки качества образования: чему мы научились за 10 лет? </w:t>
      </w:r>
      <w:r w:rsidRPr="000D31D0">
        <w:rPr>
          <w:rFonts w:ascii="Times New Roman" w:hAnsi="Times New Roman"/>
          <w:sz w:val="20"/>
          <w:szCs w:val="20"/>
        </w:rPr>
        <w:t xml:space="preserve">В сб. «Тенденции развития образования: проблемы управления и оценки качества образования». Материалы </w:t>
      </w:r>
      <w:r w:rsidRPr="000D31D0">
        <w:rPr>
          <w:rFonts w:ascii="Times New Roman" w:hAnsi="Times New Roman"/>
          <w:sz w:val="20"/>
          <w:szCs w:val="20"/>
          <w:lang w:val="en-US"/>
        </w:rPr>
        <w:t>VIII</w:t>
      </w:r>
      <w:r w:rsidRPr="000D31D0">
        <w:rPr>
          <w:rFonts w:ascii="Times New Roman" w:hAnsi="Times New Roman"/>
          <w:sz w:val="20"/>
          <w:szCs w:val="20"/>
        </w:rPr>
        <w:t xml:space="preserve"> Международной научно-практической конференции. – М.: Университетская книга, 2012, с. 22-31.</w:t>
      </w:r>
    </w:p>
  </w:footnote>
  <w:footnote w:id="3">
    <w:p w:rsidR="000E27E0" w:rsidRPr="000D31D0" w:rsidRDefault="000E27E0" w:rsidP="000D31D0">
      <w:pPr>
        <w:pStyle w:val="a5"/>
        <w:jc w:val="both"/>
        <w:rPr>
          <w:rFonts w:ascii="Times New Roman" w:hAnsi="Times New Roman" w:cs="Times New Roman"/>
          <w:sz w:val="20"/>
          <w:szCs w:val="20"/>
        </w:rPr>
      </w:pPr>
      <w:r>
        <w:rPr>
          <w:rStyle w:val="a6"/>
        </w:rPr>
        <w:footnoteRef/>
      </w:r>
      <w:r w:rsidRPr="008A11D9">
        <w:t xml:space="preserve"> </w:t>
      </w:r>
      <w:r w:rsidRPr="000D31D0">
        <w:rPr>
          <w:rFonts w:ascii="Times New Roman" w:hAnsi="Times New Roman" w:cs="Times New Roman"/>
          <w:sz w:val="20"/>
          <w:szCs w:val="20"/>
        </w:rPr>
        <w:t xml:space="preserve">Ковалева Г.С., </w:t>
      </w:r>
      <w:proofErr w:type="spellStart"/>
      <w:r w:rsidRPr="000D31D0">
        <w:rPr>
          <w:rFonts w:ascii="Times New Roman" w:hAnsi="Times New Roman" w:cs="Times New Roman"/>
          <w:sz w:val="20"/>
          <w:szCs w:val="20"/>
        </w:rPr>
        <w:t>Татур</w:t>
      </w:r>
      <w:proofErr w:type="spellEnd"/>
      <w:r w:rsidRPr="000D31D0">
        <w:rPr>
          <w:rFonts w:ascii="Times New Roman" w:hAnsi="Times New Roman" w:cs="Times New Roman"/>
          <w:sz w:val="20"/>
          <w:szCs w:val="20"/>
        </w:rPr>
        <w:t xml:space="preserve"> А.О. Концепция общероссийской системы оценки качества общего образования (проект)// Проблемы </w:t>
      </w:r>
      <w:proofErr w:type="gramStart"/>
      <w:r w:rsidRPr="000D31D0">
        <w:rPr>
          <w:rFonts w:ascii="Times New Roman" w:hAnsi="Times New Roman" w:cs="Times New Roman"/>
          <w:sz w:val="20"/>
          <w:szCs w:val="20"/>
        </w:rPr>
        <w:t>разработки общероссийской системы оценки качества образования</w:t>
      </w:r>
      <w:proofErr w:type="gramEnd"/>
      <w:r w:rsidRPr="000D31D0">
        <w:rPr>
          <w:rFonts w:ascii="Times New Roman" w:hAnsi="Times New Roman" w:cs="Times New Roman"/>
          <w:sz w:val="20"/>
          <w:szCs w:val="20"/>
        </w:rPr>
        <w:t>. Материалы межрегионального совещания. М.: ФИРО, 2006.-197 с.</w:t>
      </w:r>
    </w:p>
  </w:footnote>
  <w:footnote w:id="4">
    <w:p w:rsidR="009E5D15" w:rsidRPr="000D31D0" w:rsidRDefault="009E5D15" w:rsidP="000D31D0">
      <w:pPr>
        <w:pStyle w:val="a5"/>
        <w:jc w:val="both"/>
        <w:rPr>
          <w:rFonts w:ascii="Times New Roman" w:hAnsi="Times New Roman" w:cs="Times New Roman"/>
          <w:sz w:val="20"/>
          <w:szCs w:val="20"/>
        </w:rPr>
      </w:pPr>
      <w:r>
        <w:rPr>
          <w:rStyle w:val="a6"/>
        </w:rPr>
        <w:footnoteRef/>
      </w:r>
      <w:r>
        <w:t xml:space="preserve"> </w:t>
      </w:r>
      <w:r w:rsidRPr="000D31D0">
        <w:rPr>
          <w:rFonts w:ascii="Times New Roman" w:hAnsi="Times New Roman" w:cs="Times New Roman"/>
          <w:sz w:val="20"/>
          <w:szCs w:val="20"/>
        </w:rPr>
        <w:t xml:space="preserve">Ковалева Г.С. Зарубежный опыт построения и актуальные проблемы развития тестовых систем// Российский и зарубежный опыт построения систем образовательного тестирования «Актуальные проблемы построения систем национальных образовательных стандартов и тестирования»: Материалы к семинару/ </w:t>
      </w:r>
      <w:proofErr w:type="spellStart"/>
      <w:r w:rsidRPr="000D31D0">
        <w:rPr>
          <w:rFonts w:ascii="Times New Roman" w:hAnsi="Times New Roman" w:cs="Times New Roman"/>
          <w:sz w:val="20"/>
          <w:szCs w:val="20"/>
        </w:rPr>
        <w:t>Миобразования</w:t>
      </w:r>
      <w:proofErr w:type="spellEnd"/>
      <w:r w:rsidRPr="000D31D0">
        <w:rPr>
          <w:rFonts w:ascii="Times New Roman" w:hAnsi="Times New Roman" w:cs="Times New Roman"/>
          <w:sz w:val="20"/>
          <w:szCs w:val="20"/>
        </w:rPr>
        <w:t xml:space="preserve"> России; Национальный фонд подготовки кадров, ГПО «Образование от А до Я»</w:t>
      </w:r>
      <w:proofErr w:type="gramStart"/>
      <w:r w:rsidRPr="000D31D0">
        <w:rPr>
          <w:rFonts w:ascii="Times New Roman" w:hAnsi="Times New Roman" w:cs="Times New Roman"/>
          <w:sz w:val="20"/>
          <w:szCs w:val="20"/>
        </w:rPr>
        <w:t>.-</w:t>
      </w:r>
      <w:proofErr w:type="gramEnd"/>
      <w:r w:rsidRPr="000D31D0">
        <w:rPr>
          <w:rFonts w:ascii="Times New Roman" w:hAnsi="Times New Roman" w:cs="Times New Roman"/>
          <w:sz w:val="20"/>
          <w:szCs w:val="20"/>
        </w:rPr>
        <w:t>М, 2000.</w:t>
      </w:r>
    </w:p>
    <w:p w:rsidR="009E5D15" w:rsidRDefault="009E5D15">
      <w:pPr>
        <w:pStyle w:val="a5"/>
      </w:pPr>
    </w:p>
  </w:footnote>
  <w:footnote w:id="5">
    <w:p w:rsidR="009E5D15" w:rsidRPr="0050493A" w:rsidRDefault="009E5D15" w:rsidP="009E5D15">
      <w:pPr>
        <w:pStyle w:val="a5"/>
        <w:jc w:val="both"/>
      </w:pPr>
      <w:r>
        <w:rPr>
          <w:rStyle w:val="a6"/>
        </w:rPr>
        <w:footnoteRef/>
      </w:r>
      <w:r>
        <w:t xml:space="preserve"> </w:t>
      </w:r>
      <w:proofErr w:type="spellStart"/>
      <w:r w:rsidRPr="000D31D0">
        <w:rPr>
          <w:rFonts w:ascii="Times New Roman" w:hAnsi="Times New Roman" w:cs="Times New Roman"/>
          <w:sz w:val="20"/>
          <w:szCs w:val="20"/>
        </w:rPr>
        <w:t>Болотов</w:t>
      </w:r>
      <w:proofErr w:type="spellEnd"/>
      <w:r w:rsidRPr="000D31D0">
        <w:rPr>
          <w:rFonts w:ascii="Times New Roman" w:hAnsi="Times New Roman" w:cs="Times New Roman"/>
          <w:sz w:val="20"/>
          <w:szCs w:val="20"/>
        </w:rPr>
        <w:t xml:space="preserve"> В.А., </w:t>
      </w:r>
      <w:proofErr w:type="spellStart"/>
      <w:r w:rsidRPr="000D31D0">
        <w:rPr>
          <w:rFonts w:ascii="Times New Roman" w:hAnsi="Times New Roman" w:cs="Times New Roman"/>
          <w:sz w:val="20"/>
          <w:szCs w:val="20"/>
        </w:rPr>
        <w:t>Вальдман</w:t>
      </w:r>
      <w:proofErr w:type="spellEnd"/>
      <w:r w:rsidRPr="000D31D0">
        <w:rPr>
          <w:rFonts w:ascii="Times New Roman" w:hAnsi="Times New Roman" w:cs="Times New Roman"/>
          <w:sz w:val="20"/>
          <w:szCs w:val="20"/>
        </w:rPr>
        <w:t xml:space="preserve"> И.А. Как обеспечить эффективное использование результатов оценки образовательных достижений школьников. //Образовательная политика. №1 (57), 2012, стр. 36- 42.</w:t>
      </w:r>
    </w:p>
    <w:p w:rsidR="009E5D15" w:rsidRDefault="009E5D15">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AC0"/>
    <w:multiLevelType w:val="hybridMultilevel"/>
    <w:tmpl w:val="9B6C032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A3F3FD3"/>
    <w:multiLevelType w:val="hybridMultilevel"/>
    <w:tmpl w:val="FC54C37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E8494B"/>
    <w:multiLevelType w:val="hybridMultilevel"/>
    <w:tmpl w:val="190C38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4766E8"/>
    <w:multiLevelType w:val="hybridMultilevel"/>
    <w:tmpl w:val="3E56FD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AA17C9D"/>
    <w:multiLevelType w:val="hybridMultilevel"/>
    <w:tmpl w:val="F5F445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5623D2"/>
    <w:multiLevelType w:val="hybridMultilevel"/>
    <w:tmpl w:val="F1D28BE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
    <w:nsid w:val="56E273FA"/>
    <w:multiLevelType w:val="hybridMultilevel"/>
    <w:tmpl w:val="00AC35F4"/>
    <w:lvl w:ilvl="0" w:tplc="0D3CF2B8">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9637988"/>
    <w:multiLevelType w:val="hybridMultilevel"/>
    <w:tmpl w:val="6E4E19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BB73775"/>
    <w:multiLevelType w:val="hybridMultilevel"/>
    <w:tmpl w:val="FF946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0936B4"/>
    <w:multiLevelType w:val="hybridMultilevel"/>
    <w:tmpl w:val="4CC6D132"/>
    <w:lvl w:ilvl="0" w:tplc="658287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39519DA"/>
    <w:multiLevelType w:val="hybridMultilevel"/>
    <w:tmpl w:val="F2A676D0"/>
    <w:lvl w:ilvl="0" w:tplc="04190001">
      <w:start w:val="1"/>
      <w:numFmt w:val="bullet"/>
      <w:lvlText w:val=""/>
      <w:lvlJc w:val="left"/>
      <w:pPr>
        <w:ind w:left="2508" w:hanging="360"/>
      </w:pPr>
      <w:rPr>
        <w:rFonts w:ascii="Symbol" w:hAnsi="Symbol" w:hint="default"/>
      </w:rPr>
    </w:lvl>
    <w:lvl w:ilvl="1" w:tplc="04190003">
      <w:start w:val="1"/>
      <w:numFmt w:val="bullet"/>
      <w:lvlText w:val="o"/>
      <w:lvlJc w:val="left"/>
      <w:pPr>
        <w:ind w:left="3228" w:hanging="360"/>
      </w:pPr>
      <w:rPr>
        <w:rFonts w:ascii="Courier New" w:hAnsi="Courier New" w:hint="default"/>
      </w:rPr>
    </w:lvl>
    <w:lvl w:ilvl="2" w:tplc="04190005">
      <w:start w:val="1"/>
      <w:numFmt w:val="bullet"/>
      <w:lvlText w:val=""/>
      <w:lvlJc w:val="left"/>
      <w:pPr>
        <w:ind w:left="3948" w:hanging="360"/>
      </w:pPr>
      <w:rPr>
        <w:rFonts w:ascii="Wingdings" w:hAnsi="Wingdings" w:hint="default"/>
      </w:rPr>
    </w:lvl>
    <w:lvl w:ilvl="3" w:tplc="04190001">
      <w:start w:val="1"/>
      <w:numFmt w:val="bullet"/>
      <w:lvlText w:val=""/>
      <w:lvlJc w:val="left"/>
      <w:pPr>
        <w:ind w:left="4668" w:hanging="360"/>
      </w:pPr>
      <w:rPr>
        <w:rFonts w:ascii="Symbol" w:hAnsi="Symbol" w:hint="default"/>
      </w:rPr>
    </w:lvl>
    <w:lvl w:ilvl="4" w:tplc="04190003">
      <w:start w:val="1"/>
      <w:numFmt w:val="bullet"/>
      <w:lvlText w:val="o"/>
      <w:lvlJc w:val="left"/>
      <w:pPr>
        <w:ind w:left="5388" w:hanging="360"/>
      </w:pPr>
      <w:rPr>
        <w:rFonts w:ascii="Courier New" w:hAnsi="Courier New" w:hint="default"/>
      </w:rPr>
    </w:lvl>
    <w:lvl w:ilvl="5" w:tplc="04190005">
      <w:start w:val="1"/>
      <w:numFmt w:val="bullet"/>
      <w:lvlText w:val=""/>
      <w:lvlJc w:val="left"/>
      <w:pPr>
        <w:ind w:left="6108" w:hanging="360"/>
      </w:pPr>
      <w:rPr>
        <w:rFonts w:ascii="Wingdings" w:hAnsi="Wingdings" w:hint="default"/>
      </w:rPr>
    </w:lvl>
    <w:lvl w:ilvl="6" w:tplc="04190001">
      <w:start w:val="1"/>
      <w:numFmt w:val="bullet"/>
      <w:lvlText w:val=""/>
      <w:lvlJc w:val="left"/>
      <w:pPr>
        <w:ind w:left="6828" w:hanging="360"/>
      </w:pPr>
      <w:rPr>
        <w:rFonts w:ascii="Symbol" w:hAnsi="Symbol" w:hint="default"/>
      </w:rPr>
    </w:lvl>
    <w:lvl w:ilvl="7" w:tplc="04190003">
      <w:start w:val="1"/>
      <w:numFmt w:val="bullet"/>
      <w:lvlText w:val="o"/>
      <w:lvlJc w:val="left"/>
      <w:pPr>
        <w:ind w:left="7548" w:hanging="360"/>
      </w:pPr>
      <w:rPr>
        <w:rFonts w:ascii="Courier New" w:hAnsi="Courier New" w:hint="default"/>
      </w:rPr>
    </w:lvl>
    <w:lvl w:ilvl="8" w:tplc="04190005">
      <w:start w:val="1"/>
      <w:numFmt w:val="bullet"/>
      <w:lvlText w:val=""/>
      <w:lvlJc w:val="left"/>
      <w:pPr>
        <w:ind w:left="8268" w:hanging="360"/>
      </w:pPr>
      <w:rPr>
        <w:rFonts w:ascii="Wingdings" w:hAnsi="Wingdings" w:hint="default"/>
      </w:rPr>
    </w:lvl>
  </w:abstractNum>
  <w:num w:numId="1">
    <w:abstractNumId w:val="9"/>
  </w:num>
  <w:num w:numId="2">
    <w:abstractNumId w:val="4"/>
  </w:num>
  <w:num w:numId="3">
    <w:abstractNumId w:val="3"/>
  </w:num>
  <w:num w:numId="4">
    <w:abstractNumId w:val="0"/>
  </w:num>
  <w:num w:numId="5">
    <w:abstractNumId w:val="8"/>
  </w:num>
  <w:num w:numId="6">
    <w:abstractNumId w:val="2"/>
  </w:num>
  <w:num w:numId="7">
    <w:abstractNumId w:val="10"/>
  </w:num>
  <w:num w:numId="8">
    <w:abstractNumId w:val="5"/>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FA8"/>
    <w:rsid w:val="0007297E"/>
    <w:rsid w:val="000B6FA8"/>
    <w:rsid w:val="000D31D0"/>
    <w:rsid w:val="000E27E0"/>
    <w:rsid w:val="00145911"/>
    <w:rsid w:val="00185FF4"/>
    <w:rsid w:val="001D344E"/>
    <w:rsid w:val="001E10BA"/>
    <w:rsid w:val="00221B47"/>
    <w:rsid w:val="002D7310"/>
    <w:rsid w:val="002F4EE5"/>
    <w:rsid w:val="00365CA1"/>
    <w:rsid w:val="003B4DF6"/>
    <w:rsid w:val="003C0A33"/>
    <w:rsid w:val="00427DDF"/>
    <w:rsid w:val="004320D1"/>
    <w:rsid w:val="00500A67"/>
    <w:rsid w:val="0058126C"/>
    <w:rsid w:val="005D1698"/>
    <w:rsid w:val="005E1586"/>
    <w:rsid w:val="006743F3"/>
    <w:rsid w:val="006821BA"/>
    <w:rsid w:val="00682A3E"/>
    <w:rsid w:val="006B0C06"/>
    <w:rsid w:val="006B50E1"/>
    <w:rsid w:val="008147AF"/>
    <w:rsid w:val="008C3C01"/>
    <w:rsid w:val="00931710"/>
    <w:rsid w:val="009C45B5"/>
    <w:rsid w:val="009E41E4"/>
    <w:rsid w:val="009E5D15"/>
    <w:rsid w:val="00AB2C30"/>
    <w:rsid w:val="00AE62C6"/>
    <w:rsid w:val="00B17B50"/>
    <w:rsid w:val="00BB0042"/>
    <w:rsid w:val="00BC65C9"/>
    <w:rsid w:val="00BD75A2"/>
    <w:rsid w:val="00CA002D"/>
    <w:rsid w:val="00CE447B"/>
    <w:rsid w:val="00DA4BDA"/>
    <w:rsid w:val="00DC5EF1"/>
    <w:rsid w:val="00E56FFE"/>
    <w:rsid w:val="00E65858"/>
    <w:rsid w:val="00F0399B"/>
    <w:rsid w:val="00F67E03"/>
    <w:rsid w:val="00FF5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FA8"/>
    <w:pPr>
      <w:spacing w:after="0"/>
    </w:pPr>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FA8"/>
    <w:pPr>
      <w:ind w:left="720"/>
      <w:contextualSpacing/>
    </w:pPr>
  </w:style>
  <w:style w:type="character" w:customStyle="1" w:styleId="a4">
    <w:name w:val="Текст сноски Знак"/>
    <w:aliases w:val="F1 Знак"/>
    <w:link w:val="a5"/>
    <w:semiHidden/>
    <w:locked/>
    <w:rsid w:val="00AE62C6"/>
  </w:style>
  <w:style w:type="paragraph" w:styleId="a5">
    <w:name w:val="footnote text"/>
    <w:aliases w:val="F1"/>
    <w:basedOn w:val="a"/>
    <w:link w:val="a4"/>
    <w:semiHidden/>
    <w:rsid w:val="00AE62C6"/>
    <w:pPr>
      <w:spacing w:line="240" w:lineRule="auto"/>
    </w:pPr>
    <w:rPr>
      <w:rFonts w:asciiTheme="minorHAnsi" w:eastAsiaTheme="minorHAnsi" w:hAnsiTheme="minorHAnsi" w:cstheme="minorBidi"/>
      <w:lang w:eastAsia="ru-RU"/>
    </w:rPr>
  </w:style>
  <w:style w:type="character" w:customStyle="1" w:styleId="1">
    <w:name w:val="Текст сноски Знак1"/>
    <w:basedOn w:val="a0"/>
    <w:uiPriority w:val="99"/>
    <w:semiHidden/>
    <w:rsid w:val="00AE62C6"/>
    <w:rPr>
      <w:rFonts w:ascii="Calibri" w:eastAsia="Calibri" w:hAnsi="Calibri" w:cs="Times New Roman"/>
      <w:sz w:val="20"/>
      <w:szCs w:val="20"/>
      <w:lang w:eastAsia="en-US"/>
    </w:rPr>
  </w:style>
  <w:style w:type="character" w:styleId="a6">
    <w:name w:val="footnote reference"/>
    <w:uiPriority w:val="99"/>
    <w:semiHidden/>
    <w:rsid w:val="00AE62C6"/>
    <w:rPr>
      <w:rFonts w:ascii="Times New Roman" w:hAnsi="Times New Roman" w:cs="Times New Roman" w:hint="default"/>
      <w:vertAlign w:val="superscript"/>
    </w:rPr>
  </w:style>
  <w:style w:type="paragraph" w:customStyle="1" w:styleId="3">
    <w:name w:val="Абзац списка3"/>
    <w:basedOn w:val="a"/>
    <w:rsid w:val="000E27E0"/>
    <w:pPr>
      <w:spacing w:line="240" w:lineRule="auto"/>
      <w:ind w:left="720"/>
      <w:contextualSpacing/>
    </w:pPr>
    <w:rPr>
      <w:rFonts w:ascii="Times New Roman" w:eastAsia="Times New Roman" w:hAnsi="Times New Roman"/>
      <w:sz w:val="24"/>
      <w:szCs w:val="24"/>
      <w:lang w:eastAsia="ru-RU"/>
    </w:rPr>
  </w:style>
  <w:style w:type="paragraph" w:styleId="a7">
    <w:name w:val="Normal (Web)"/>
    <w:basedOn w:val="a"/>
    <w:uiPriority w:val="99"/>
    <w:unhideWhenUsed/>
    <w:rsid w:val="005E158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E1586"/>
  </w:style>
  <w:style w:type="paragraph" w:styleId="a8">
    <w:name w:val="header"/>
    <w:basedOn w:val="a"/>
    <w:link w:val="a9"/>
    <w:uiPriority w:val="99"/>
    <w:unhideWhenUsed/>
    <w:rsid w:val="00AB2C30"/>
    <w:pPr>
      <w:tabs>
        <w:tab w:val="center" w:pos="4677"/>
        <w:tab w:val="right" w:pos="9355"/>
      </w:tabs>
      <w:spacing w:line="240" w:lineRule="auto"/>
    </w:pPr>
  </w:style>
  <w:style w:type="character" w:customStyle="1" w:styleId="a9">
    <w:name w:val="Верхний колонтитул Знак"/>
    <w:basedOn w:val="a0"/>
    <w:link w:val="a8"/>
    <w:uiPriority w:val="99"/>
    <w:rsid w:val="00AB2C30"/>
    <w:rPr>
      <w:rFonts w:ascii="Calibri" w:eastAsia="Calibri" w:hAnsi="Calibri" w:cs="Times New Roman"/>
      <w:lang w:eastAsia="en-US"/>
    </w:rPr>
  </w:style>
  <w:style w:type="paragraph" w:styleId="aa">
    <w:name w:val="footer"/>
    <w:basedOn w:val="a"/>
    <w:link w:val="ab"/>
    <w:uiPriority w:val="99"/>
    <w:unhideWhenUsed/>
    <w:rsid w:val="00AB2C30"/>
    <w:pPr>
      <w:tabs>
        <w:tab w:val="center" w:pos="4677"/>
        <w:tab w:val="right" w:pos="9355"/>
      </w:tabs>
      <w:spacing w:line="240" w:lineRule="auto"/>
    </w:pPr>
  </w:style>
  <w:style w:type="character" w:customStyle="1" w:styleId="ab">
    <w:name w:val="Нижний колонтитул Знак"/>
    <w:basedOn w:val="a0"/>
    <w:link w:val="aa"/>
    <w:uiPriority w:val="99"/>
    <w:rsid w:val="00AB2C30"/>
    <w:rPr>
      <w:rFonts w:ascii="Calibri" w:eastAsia="Calibri" w:hAnsi="Calibri" w:cs="Times New Roman"/>
      <w:lang w:eastAsia="en-US"/>
    </w:rPr>
  </w:style>
  <w:style w:type="character" w:styleId="ac">
    <w:name w:val="Hyperlink"/>
    <w:basedOn w:val="a0"/>
    <w:uiPriority w:val="99"/>
    <w:unhideWhenUsed/>
    <w:rsid w:val="008147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FA8"/>
    <w:pPr>
      <w:spacing w:after="0"/>
    </w:pPr>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FA8"/>
    <w:pPr>
      <w:ind w:left="720"/>
      <w:contextualSpacing/>
    </w:pPr>
  </w:style>
  <w:style w:type="character" w:customStyle="1" w:styleId="a4">
    <w:name w:val="Текст сноски Знак"/>
    <w:aliases w:val="F1 Знак"/>
    <w:link w:val="a5"/>
    <w:semiHidden/>
    <w:locked/>
    <w:rsid w:val="00AE62C6"/>
  </w:style>
  <w:style w:type="paragraph" w:styleId="a5">
    <w:name w:val="footnote text"/>
    <w:aliases w:val="F1"/>
    <w:basedOn w:val="a"/>
    <w:link w:val="a4"/>
    <w:semiHidden/>
    <w:rsid w:val="00AE62C6"/>
    <w:pPr>
      <w:spacing w:line="240" w:lineRule="auto"/>
    </w:pPr>
    <w:rPr>
      <w:rFonts w:asciiTheme="minorHAnsi" w:eastAsiaTheme="minorHAnsi" w:hAnsiTheme="minorHAnsi" w:cstheme="minorBidi"/>
      <w:lang w:eastAsia="ru-RU"/>
    </w:rPr>
  </w:style>
  <w:style w:type="character" w:customStyle="1" w:styleId="1">
    <w:name w:val="Текст сноски Знак1"/>
    <w:basedOn w:val="a0"/>
    <w:uiPriority w:val="99"/>
    <w:semiHidden/>
    <w:rsid w:val="00AE62C6"/>
    <w:rPr>
      <w:rFonts w:ascii="Calibri" w:eastAsia="Calibri" w:hAnsi="Calibri" w:cs="Times New Roman"/>
      <w:sz w:val="20"/>
      <w:szCs w:val="20"/>
      <w:lang w:eastAsia="en-US"/>
    </w:rPr>
  </w:style>
  <w:style w:type="character" w:styleId="a6">
    <w:name w:val="footnote reference"/>
    <w:uiPriority w:val="99"/>
    <w:semiHidden/>
    <w:rsid w:val="00AE62C6"/>
    <w:rPr>
      <w:rFonts w:ascii="Times New Roman" w:hAnsi="Times New Roman" w:cs="Times New Roman" w:hint="default"/>
      <w:vertAlign w:val="superscript"/>
    </w:rPr>
  </w:style>
  <w:style w:type="paragraph" w:customStyle="1" w:styleId="3">
    <w:name w:val="Абзац списка3"/>
    <w:basedOn w:val="a"/>
    <w:rsid w:val="000E27E0"/>
    <w:pPr>
      <w:spacing w:line="240" w:lineRule="auto"/>
      <w:ind w:left="720"/>
      <w:contextualSpacing/>
    </w:pPr>
    <w:rPr>
      <w:rFonts w:ascii="Times New Roman" w:eastAsia="Times New Roman" w:hAnsi="Times New Roman"/>
      <w:sz w:val="24"/>
      <w:szCs w:val="24"/>
      <w:lang w:eastAsia="ru-RU"/>
    </w:rPr>
  </w:style>
  <w:style w:type="paragraph" w:styleId="a7">
    <w:name w:val="Normal (Web)"/>
    <w:basedOn w:val="a"/>
    <w:uiPriority w:val="99"/>
    <w:unhideWhenUsed/>
    <w:rsid w:val="005E158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E1586"/>
  </w:style>
  <w:style w:type="paragraph" w:styleId="a8">
    <w:name w:val="header"/>
    <w:basedOn w:val="a"/>
    <w:link w:val="a9"/>
    <w:uiPriority w:val="99"/>
    <w:unhideWhenUsed/>
    <w:rsid w:val="00AB2C30"/>
    <w:pPr>
      <w:tabs>
        <w:tab w:val="center" w:pos="4677"/>
        <w:tab w:val="right" w:pos="9355"/>
      </w:tabs>
      <w:spacing w:line="240" w:lineRule="auto"/>
    </w:pPr>
  </w:style>
  <w:style w:type="character" w:customStyle="1" w:styleId="a9">
    <w:name w:val="Верхний колонтитул Знак"/>
    <w:basedOn w:val="a0"/>
    <w:link w:val="a8"/>
    <w:uiPriority w:val="99"/>
    <w:rsid w:val="00AB2C30"/>
    <w:rPr>
      <w:rFonts w:ascii="Calibri" w:eastAsia="Calibri" w:hAnsi="Calibri" w:cs="Times New Roman"/>
      <w:lang w:eastAsia="en-US"/>
    </w:rPr>
  </w:style>
  <w:style w:type="paragraph" w:styleId="aa">
    <w:name w:val="footer"/>
    <w:basedOn w:val="a"/>
    <w:link w:val="ab"/>
    <w:uiPriority w:val="99"/>
    <w:unhideWhenUsed/>
    <w:rsid w:val="00AB2C30"/>
    <w:pPr>
      <w:tabs>
        <w:tab w:val="center" w:pos="4677"/>
        <w:tab w:val="right" w:pos="9355"/>
      </w:tabs>
      <w:spacing w:line="240" w:lineRule="auto"/>
    </w:pPr>
  </w:style>
  <w:style w:type="character" w:customStyle="1" w:styleId="ab">
    <w:name w:val="Нижний колонтитул Знак"/>
    <w:basedOn w:val="a0"/>
    <w:link w:val="aa"/>
    <w:uiPriority w:val="99"/>
    <w:rsid w:val="00AB2C30"/>
    <w:rPr>
      <w:rFonts w:ascii="Calibri" w:eastAsia="Calibri" w:hAnsi="Calibri" w:cs="Times New Roman"/>
      <w:lang w:eastAsia="en-US"/>
    </w:rPr>
  </w:style>
  <w:style w:type="character" w:styleId="ac">
    <w:name w:val="Hyperlink"/>
    <w:basedOn w:val="a0"/>
    <w:uiPriority w:val="99"/>
    <w:unhideWhenUsed/>
    <w:rsid w:val="008147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tc-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AE2C5-AE64-499C-A006-4E716DA0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1755</Words>
  <Characters>12625</Characters>
  <Application>Microsoft Office Word</Application>
  <DocSecurity>0</DocSecurity>
  <Lines>263</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Решетникова Оксана</dc:creator>
  <cp:lastModifiedBy>Igor</cp:lastModifiedBy>
  <cp:revision>6</cp:revision>
  <dcterms:created xsi:type="dcterms:W3CDTF">2013-04-22T08:29:00Z</dcterms:created>
  <dcterms:modified xsi:type="dcterms:W3CDTF">2013-04-22T08:46:00Z</dcterms:modified>
</cp:coreProperties>
</file>